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0BCC4B06" w:rsidR="00650843" w:rsidRPr="00923961" w:rsidRDefault="000F65FC" w:rsidP="00EE6F98">
            <w:pPr>
              <w:widowControl w:val="0"/>
              <w:spacing w:after="0"/>
              <w:jc w:val="center"/>
              <w:rPr>
                <w:rFonts w:cs="Times New Roman"/>
                <w:b/>
                <w:color w:val="000000" w:themeColor="text1"/>
                <w:sz w:val="26"/>
                <w:szCs w:val="26"/>
              </w:rPr>
            </w:pPr>
            <w:bookmarkStart w:id="0" w:name="_GoBack"/>
            <w:bookmarkEnd w:id="0"/>
            <w:r w:rsidRPr="00923961">
              <w:rPr>
                <w:rFonts w:cs="Times New Roman"/>
                <w:b/>
                <w:color w:val="000000" w:themeColor="text1"/>
                <w:sz w:val="26"/>
                <w:szCs w:val="26"/>
              </w:rPr>
              <w:t>HỘI ĐỒNG NHÂN DÂN</w:t>
            </w:r>
            <w:r w:rsidRPr="00923961">
              <w:rPr>
                <w:rFonts w:cs="Times New Roman"/>
                <w:b/>
                <w:color w:val="000000" w:themeColor="text1"/>
                <w:sz w:val="26"/>
                <w:szCs w:val="26"/>
              </w:rPr>
              <w:br/>
              <w:t>THÀNH PHỐ HÀ NỘI</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14AE3"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7B439E9B">
                      <wp:simplePos x="0" y="0"/>
                      <wp:positionH relativeFrom="column">
                        <wp:posOffset>739037</wp:posOffset>
                      </wp:positionH>
                      <wp:positionV relativeFrom="paragraph">
                        <wp:posOffset>21777</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C73D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1.7pt" to="22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310D804F" w:rsidR="00A837AF" w:rsidRPr="00923961" w:rsidRDefault="00A837AF" w:rsidP="00EE6F98">
            <w:pPr>
              <w:widowControl w:val="0"/>
              <w:spacing w:after="0"/>
              <w:ind w:left="1" w:hanging="3"/>
              <w:jc w:val="center"/>
              <w:rPr>
                <w:rFonts w:cs="Times New Roman"/>
                <w:color w:val="000000" w:themeColor="text1"/>
                <w:sz w:val="26"/>
                <w:szCs w:val="26"/>
              </w:rPr>
            </w:pPr>
            <w:bookmarkStart w:id="1" w:name="bookmark=id.gjdgxs" w:colFirst="0" w:colLast="0"/>
            <w:bookmarkEnd w:id="1"/>
            <w:r w:rsidRPr="00923961">
              <w:rPr>
                <w:rFonts w:cs="Times New Roman"/>
                <w:color w:val="000000" w:themeColor="text1"/>
                <w:sz w:val="26"/>
                <w:szCs w:val="26"/>
              </w:rPr>
              <w:t>Số:         /202</w:t>
            </w:r>
            <w:r w:rsidR="00613DA4">
              <w:rPr>
                <w:rFonts w:cs="Times New Roman"/>
                <w:color w:val="000000" w:themeColor="text1"/>
                <w:sz w:val="26"/>
                <w:szCs w:val="26"/>
              </w:rPr>
              <w:t>6</w:t>
            </w:r>
            <w:r w:rsidRPr="00923961">
              <w:rPr>
                <w:rFonts w:cs="Times New Roman"/>
                <w:color w:val="000000" w:themeColor="text1"/>
                <w:sz w:val="26"/>
                <w:szCs w:val="26"/>
              </w:rPr>
              <w:t>/NQ-HĐND</w:t>
            </w:r>
          </w:p>
        </w:tc>
        <w:tc>
          <w:tcPr>
            <w:tcW w:w="5940" w:type="dxa"/>
            <w:tcMar>
              <w:top w:w="0" w:type="dxa"/>
              <w:left w:w="108" w:type="dxa"/>
              <w:bottom w:w="0" w:type="dxa"/>
              <w:right w:w="108" w:type="dxa"/>
            </w:tcMar>
          </w:tcPr>
          <w:p w14:paraId="13C2CB5B" w14:textId="15AC8E54" w:rsidR="00A837AF" w:rsidRPr="00923961" w:rsidRDefault="00A837AF" w:rsidP="00EE6F98">
            <w:pPr>
              <w:widowControl w:val="0"/>
              <w:spacing w:after="0"/>
              <w:ind w:left="1" w:hanging="3"/>
              <w:jc w:val="center"/>
              <w:rPr>
                <w:rFonts w:cs="Times New Roman"/>
                <w:i/>
                <w:color w:val="000000" w:themeColor="text1"/>
                <w:szCs w:val="28"/>
              </w:rPr>
            </w:pPr>
            <w:r w:rsidRPr="00923961">
              <w:rPr>
                <w:rFonts w:cs="Times New Roman"/>
                <w:i/>
                <w:color w:val="000000" w:themeColor="text1"/>
                <w:szCs w:val="28"/>
              </w:rPr>
              <w:t>Hà Nội, ngày       tháng      năm 202</w:t>
            </w:r>
            <w:r w:rsidR="00613DA4">
              <w:rPr>
                <w:rFonts w:cs="Times New Roman"/>
                <w:i/>
                <w:color w:val="000000" w:themeColor="text1"/>
                <w:szCs w:val="28"/>
              </w:rPr>
              <w:t>6</w:t>
            </w:r>
          </w:p>
        </w:tc>
      </w:tr>
    </w:tbl>
    <w:p w14:paraId="24D15CB1" w14:textId="77777777" w:rsidR="000D17A7" w:rsidRDefault="00650843" w:rsidP="000D17A7">
      <w:pPr>
        <w:widowControl w:val="0"/>
        <w:tabs>
          <w:tab w:val="left" w:pos="1190"/>
          <w:tab w:val="left" w:pos="1300"/>
        </w:tabs>
        <w:spacing w:before="120" w:line="276" w:lineRule="auto"/>
        <w:ind w:hanging="2"/>
        <w:rPr>
          <w:rFonts w:cs="Times New Roman"/>
          <w:b/>
          <w:color w:val="000000" w:themeColor="text1"/>
          <w:szCs w:val="28"/>
        </w:rPr>
      </w:pPr>
      <w:r w:rsidRPr="00923961">
        <w:rPr>
          <w:rFonts w:cs="Times New Roman"/>
          <w:color w:val="000000" w:themeColor="text1"/>
        </w:rPr>
        <w:t> </w:t>
      </w:r>
      <w:r w:rsidR="00C5663D">
        <w:rPr>
          <w:rFonts w:cs="Times New Roman"/>
          <w:color w:val="000000" w:themeColor="text1"/>
        </w:rPr>
        <w:tab/>
      </w:r>
    </w:p>
    <w:p w14:paraId="5770CE67" w14:textId="5283C960" w:rsidR="00650843" w:rsidRPr="00923961" w:rsidRDefault="00650843" w:rsidP="000D17A7">
      <w:pPr>
        <w:widowControl w:val="0"/>
        <w:tabs>
          <w:tab w:val="left" w:pos="1190"/>
          <w:tab w:val="left" w:pos="1300"/>
        </w:tabs>
        <w:spacing w:before="120" w:line="276" w:lineRule="auto"/>
        <w:ind w:hanging="2"/>
        <w:jc w:val="center"/>
        <w:rPr>
          <w:rFonts w:cs="Times New Roman"/>
          <w:color w:val="000000" w:themeColor="text1"/>
          <w:szCs w:val="28"/>
        </w:rPr>
      </w:pPr>
      <w:r w:rsidRPr="00923961">
        <w:rPr>
          <w:rFonts w:cs="Times New Roman"/>
          <w:b/>
          <w:color w:val="000000" w:themeColor="text1"/>
          <w:szCs w:val="28"/>
        </w:rPr>
        <w:t>NGHỊ QUYẾT</w:t>
      </w:r>
    </w:p>
    <w:p w14:paraId="4C8CB0E3" w14:textId="0CB5B196" w:rsidR="00847AF9" w:rsidRDefault="006E79B3" w:rsidP="00A20999">
      <w:pPr>
        <w:widowControl w:val="0"/>
        <w:spacing w:after="0"/>
        <w:ind w:right="-238"/>
        <w:jc w:val="center"/>
        <w:rPr>
          <w:rFonts w:eastAsia="Times New Roman" w:cs="Times New Roman"/>
          <w:b/>
          <w:bCs/>
          <w:noProof/>
          <w:kern w:val="0"/>
          <w:szCs w:val="28"/>
          <w14:ligatures w14:val="none"/>
        </w:rPr>
      </w:pPr>
      <w:r w:rsidRPr="00A804E9">
        <w:rPr>
          <w:rFonts w:eastAsia="Times New Roman" w:cs="Times New Roman"/>
          <w:b/>
          <w:bCs/>
          <w:noProof/>
          <w:kern w:val="0"/>
          <w:szCs w:val="28"/>
          <w14:ligatures w14:val="none"/>
        </w:rPr>
        <w:t>Q</w:t>
      </w:r>
      <w:r w:rsidRPr="00A804E9">
        <w:rPr>
          <w:rFonts w:eastAsia="Times New Roman" w:cs="Times New Roman"/>
          <w:b/>
          <w:bCs/>
          <w:noProof/>
          <w:kern w:val="0"/>
          <w:szCs w:val="28"/>
          <w:lang w:val="vi-VN"/>
          <w14:ligatures w14:val="none"/>
        </w:rPr>
        <w:t xml:space="preserve">uy định </w:t>
      </w:r>
      <w:r w:rsidR="00451D29" w:rsidRPr="00451D29">
        <w:rPr>
          <w:rFonts w:eastAsia="Times New Roman" w:cs="Times New Roman"/>
          <w:b/>
          <w:bCs/>
          <w:noProof/>
          <w:kern w:val="0"/>
          <w:szCs w:val="28"/>
          <w14:ligatures w14:val="none"/>
        </w:rPr>
        <w:t xml:space="preserve">về hồ sơ, nội dung thẩm định, trình tự, thủ tục quyết định chủ trương đầu tư, chấp thuận chủ trương đầu tư, điều chỉnh chủ trương đầu tư, chấp thuận điều chỉnh chủ trương đầu tư các dự án </w:t>
      </w:r>
      <w:r w:rsidR="006F081B">
        <w:rPr>
          <w:rFonts w:eastAsia="Times New Roman" w:cs="Times New Roman"/>
          <w:b/>
          <w:bCs/>
          <w:noProof/>
          <w:kern w:val="0"/>
          <w:szCs w:val="28"/>
          <w14:ligatures w14:val="none"/>
        </w:rPr>
        <w:t xml:space="preserve">đầu tư </w:t>
      </w:r>
    </w:p>
    <w:p w14:paraId="2B16DA9A" w14:textId="6D78C0E3" w:rsidR="002F3ADC" w:rsidRPr="00451D29" w:rsidRDefault="00451D29" w:rsidP="00A20999">
      <w:pPr>
        <w:widowControl w:val="0"/>
        <w:spacing w:after="0"/>
        <w:ind w:right="-238"/>
        <w:jc w:val="center"/>
        <w:rPr>
          <w:rFonts w:eastAsia="Times New Roman" w:cs="Times New Roman"/>
          <w:b/>
          <w:bCs/>
          <w:noProof/>
          <w:kern w:val="0"/>
          <w:szCs w:val="28"/>
          <w14:ligatures w14:val="none"/>
        </w:rPr>
      </w:pPr>
      <w:r w:rsidRPr="00451D29">
        <w:rPr>
          <w:rFonts w:eastAsia="Times New Roman" w:cs="Times New Roman"/>
          <w:b/>
          <w:bCs/>
          <w:noProof/>
          <w:kern w:val="0"/>
          <w:szCs w:val="28"/>
          <w14:ligatures w14:val="none"/>
        </w:rPr>
        <w:t>trên địa bàn Thành phố Hà Nội</w:t>
      </w:r>
    </w:p>
    <w:p w14:paraId="44AC15CA" w14:textId="35FDDB57" w:rsidR="00650843" w:rsidRPr="002F3ADC" w:rsidRDefault="002F3ADC" w:rsidP="00B97E96">
      <w:pPr>
        <w:widowControl w:val="0"/>
        <w:spacing w:after="0"/>
        <w:ind w:right="-241"/>
        <w:jc w:val="center"/>
        <w:rPr>
          <w:rFonts w:eastAsia="Times New Roman" w:cs="Times New Roman"/>
          <w:i/>
          <w:noProof/>
          <w:color w:val="EE0000"/>
          <w:kern w:val="0"/>
          <w:szCs w:val="28"/>
          <w:lang w:val="vi-VN"/>
          <w14:ligatures w14:val="none"/>
        </w:rPr>
      </w:pPr>
      <w:r w:rsidRPr="002F3ADC">
        <w:rPr>
          <w:rFonts w:eastAsia="Times New Roman" w:cs="Times New Roman"/>
          <w:i/>
          <w:noProof/>
          <w:kern w:val="0"/>
          <w:szCs w:val="28"/>
          <w14:ligatures w14:val="none"/>
        </w:rPr>
        <w:t xml:space="preserve">(Thực hiện </w:t>
      </w:r>
      <w:r w:rsidR="00451D29" w:rsidRPr="00451D29">
        <w:rPr>
          <w:rFonts w:eastAsia="Times New Roman" w:cs="Times New Roman"/>
          <w:i/>
          <w:noProof/>
          <w:kern w:val="0"/>
          <w:szCs w:val="28"/>
          <w14:ligatures w14:val="none"/>
        </w:rPr>
        <w:t>điểm a khoản 5 Điều 2</w:t>
      </w:r>
      <w:r w:rsidR="00A33882">
        <w:rPr>
          <w:rFonts w:eastAsia="Times New Roman" w:cs="Times New Roman"/>
          <w:i/>
          <w:noProof/>
          <w:kern w:val="0"/>
          <w:szCs w:val="28"/>
          <w14:ligatures w14:val="none"/>
        </w:rPr>
        <w:t>2</w:t>
      </w:r>
      <w:r w:rsidR="00451D29" w:rsidRPr="00451D29">
        <w:rPr>
          <w:rFonts w:eastAsia="Times New Roman" w:cs="Times New Roman"/>
          <w:i/>
          <w:noProof/>
          <w:kern w:val="0"/>
          <w:szCs w:val="28"/>
          <w14:ligatures w14:val="none"/>
        </w:rPr>
        <w:t xml:space="preserve"> </w:t>
      </w:r>
      <w:r w:rsidRPr="002F3ADC">
        <w:rPr>
          <w:rFonts w:eastAsia="Times New Roman" w:cs="Times New Roman"/>
          <w:i/>
          <w:noProof/>
          <w:kern w:val="0"/>
          <w:szCs w:val="28"/>
          <w14:ligatures w14:val="none"/>
        </w:rPr>
        <w:t xml:space="preserve">của Luật Thủ đô số </w:t>
      </w:r>
      <w:r w:rsidR="00380062">
        <w:rPr>
          <w:rFonts w:eastAsia="Times New Roman" w:cs="Times New Roman"/>
          <w:i/>
          <w:noProof/>
          <w:kern w:val="0"/>
          <w:szCs w:val="28"/>
          <w14:ligatures w14:val="none"/>
        </w:rPr>
        <w:t>02</w:t>
      </w:r>
      <w:r w:rsidRPr="002F3ADC">
        <w:rPr>
          <w:rFonts w:eastAsia="Times New Roman" w:cs="Times New Roman"/>
          <w:i/>
          <w:noProof/>
          <w:kern w:val="0"/>
          <w:szCs w:val="28"/>
          <w14:ligatures w14:val="none"/>
        </w:rPr>
        <w:t>/2026/QH16)</w:t>
      </w:r>
      <w:r w:rsidR="00650843" w:rsidRPr="002F3ADC">
        <w:rPr>
          <w:i/>
          <w:color w:val="EE0000"/>
          <w:lang w:val="vi-VN"/>
        </w:rPr>
        <w:br/>
      </w:r>
    </w:p>
    <w:p w14:paraId="66457030" w14:textId="77777777" w:rsidR="00A804E9" w:rsidRP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Tổ chức chính quyền địa phương số 72/2025/QH15;</w:t>
      </w:r>
    </w:p>
    <w:p w14:paraId="10EDDAAD" w14:textId="308131D1" w:rsidR="00A804E9" w:rsidRDefault="00A804E9" w:rsidP="00DC09A0">
      <w:pPr>
        <w:widowControl w:val="0"/>
        <w:spacing w:before="120"/>
        <w:ind w:firstLine="720"/>
        <w:rPr>
          <w:rFonts w:cs="Times New Roman"/>
          <w:i/>
          <w:szCs w:val="28"/>
          <w:lang w:val="vi-VN"/>
        </w:rPr>
      </w:pPr>
      <w:r w:rsidRPr="00A804E9">
        <w:rPr>
          <w:rFonts w:cs="Times New Roman"/>
          <w:i/>
          <w:szCs w:val="28"/>
          <w:lang w:val="vi-VN"/>
        </w:rPr>
        <w:t>Căn cứ Luật Ban hành văn bản quy phạm pháp luật số 64/2025/QH15 được sửa đổi, bổ sung bởi Luật số 87/2025/QH15;</w:t>
      </w:r>
    </w:p>
    <w:p w14:paraId="0093D340" w14:textId="77777777" w:rsidR="000F3344" w:rsidRPr="000F3344" w:rsidRDefault="000F3344" w:rsidP="000F3344">
      <w:pPr>
        <w:widowControl w:val="0"/>
        <w:spacing w:before="120"/>
        <w:ind w:firstLine="720"/>
        <w:rPr>
          <w:rFonts w:cs="Times New Roman"/>
          <w:i/>
          <w:szCs w:val="28"/>
          <w:lang w:val="vi-VN"/>
        </w:rPr>
      </w:pPr>
      <w:r w:rsidRPr="000F3344">
        <w:rPr>
          <w:rFonts w:cs="Times New Roman"/>
          <w:i/>
          <w:szCs w:val="28"/>
          <w:lang w:val="vi-VN"/>
        </w:rPr>
        <w:t>Căn cứ Luật Đầu tư công số 58/2024/QH15 được sửa đổi, bổ sung bởi Luật số 90/2025/QH15;</w:t>
      </w:r>
    </w:p>
    <w:p w14:paraId="421BFFBD" w14:textId="6656E5A3" w:rsidR="000F3344" w:rsidRPr="006E7CAE" w:rsidRDefault="000F3344" w:rsidP="000F3344">
      <w:pPr>
        <w:widowControl w:val="0"/>
        <w:spacing w:before="120"/>
        <w:ind w:firstLine="720"/>
        <w:rPr>
          <w:rFonts w:cs="Times New Roman"/>
          <w:i/>
          <w:szCs w:val="28"/>
        </w:rPr>
      </w:pPr>
      <w:r w:rsidRPr="000F3344">
        <w:rPr>
          <w:rFonts w:cs="Times New Roman"/>
          <w:i/>
          <w:szCs w:val="28"/>
          <w:lang w:val="vi-VN"/>
        </w:rPr>
        <w:t xml:space="preserve">Căn cứ Luật Đầu tư </w:t>
      </w:r>
      <w:r w:rsidR="006E7CAE">
        <w:rPr>
          <w:rFonts w:cs="Times New Roman"/>
          <w:i/>
          <w:szCs w:val="28"/>
        </w:rPr>
        <w:t xml:space="preserve">số </w:t>
      </w:r>
      <w:r w:rsidR="006E7CAE" w:rsidRPr="006E7CAE">
        <w:rPr>
          <w:rFonts w:cs="Times New Roman"/>
          <w:i/>
          <w:szCs w:val="28"/>
          <w:lang w:val="vi-VN"/>
        </w:rPr>
        <w:t>143/2025/QH15</w:t>
      </w:r>
      <w:r w:rsidR="006E7CAE">
        <w:rPr>
          <w:rFonts w:cs="Times New Roman"/>
          <w:i/>
          <w:szCs w:val="28"/>
        </w:rPr>
        <w:t>;</w:t>
      </w:r>
    </w:p>
    <w:p w14:paraId="45619AC4" w14:textId="472EC60F" w:rsidR="00F648C0" w:rsidRDefault="000F3344" w:rsidP="000F3344">
      <w:pPr>
        <w:widowControl w:val="0"/>
        <w:spacing w:before="120"/>
        <w:ind w:firstLine="720"/>
        <w:rPr>
          <w:rFonts w:cs="Times New Roman"/>
          <w:i/>
          <w:szCs w:val="28"/>
        </w:rPr>
      </w:pPr>
      <w:r w:rsidRPr="000F3344">
        <w:rPr>
          <w:rFonts w:cs="Times New Roman"/>
          <w:i/>
          <w:szCs w:val="28"/>
          <w:lang w:val="vi-VN"/>
        </w:rPr>
        <w:t>Căn cứ Luật Đầu tư theo phương thức đối tác công tư số 64/2020/QH14 được sửa đổi, bổ sung bởi Luật số 03/2022/QH15, Luật số 28/2023/QH15, Luật số 35/2024/QH15, Luật số 57/2024/QH15, Luật số 90/2025/QH15;</w:t>
      </w:r>
    </w:p>
    <w:p w14:paraId="0FEACE48" w14:textId="101B458E" w:rsidR="00A804E9" w:rsidRPr="00A804E9" w:rsidRDefault="00A804E9" w:rsidP="00F648C0">
      <w:pPr>
        <w:widowControl w:val="0"/>
        <w:spacing w:before="120"/>
        <w:ind w:firstLine="720"/>
        <w:rPr>
          <w:rFonts w:cs="Times New Roman"/>
          <w:i/>
          <w:szCs w:val="28"/>
          <w:lang w:val="vi-VN"/>
        </w:rPr>
      </w:pPr>
      <w:r w:rsidRPr="00A804E9">
        <w:rPr>
          <w:rFonts w:cs="Times New Roman"/>
          <w:i/>
          <w:szCs w:val="28"/>
          <w:lang w:val="vi-VN"/>
        </w:rPr>
        <w:t xml:space="preserve">Căn cứ Luật Thủ đô số </w:t>
      </w:r>
      <w:r w:rsidR="00380062">
        <w:rPr>
          <w:rFonts w:cs="Times New Roman"/>
          <w:i/>
          <w:szCs w:val="28"/>
        </w:rPr>
        <w:t>02</w:t>
      </w:r>
      <w:r w:rsidRPr="00A804E9">
        <w:rPr>
          <w:rFonts w:cs="Times New Roman"/>
          <w:i/>
          <w:szCs w:val="28"/>
          <w:lang w:val="vi-VN"/>
        </w:rPr>
        <w:t>/202</w:t>
      </w:r>
      <w:r w:rsidR="000B17DF" w:rsidRPr="000B17DF">
        <w:rPr>
          <w:rFonts w:cs="Times New Roman"/>
          <w:i/>
          <w:szCs w:val="28"/>
          <w:lang w:val="vi-VN"/>
        </w:rPr>
        <w:t>6</w:t>
      </w:r>
      <w:r w:rsidRPr="00A804E9">
        <w:rPr>
          <w:rFonts w:cs="Times New Roman"/>
          <w:i/>
          <w:szCs w:val="28"/>
          <w:lang w:val="vi-VN"/>
        </w:rPr>
        <w:t>/QH1</w:t>
      </w:r>
      <w:r w:rsidR="000B17DF" w:rsidRPr="000B17DF">
        <w:rPr>
          <w:rFonts w:cs="Times New Roman"/>
          <w:i/>
          <w:szCs w:val="28"/>
          <w:lang w:val="vi-VN"/>
        </w:rPr>
        <w:t>6</w:t>
      </w:r>
      <w:r w:rsidRPr="00A804E9">
        <w:rPr>
          <w:rFonts w:cs="Times New Roman"/>
          <w:i/>
          <w:szCs w:val="28"/>
          <w:lang w:val="vi-VN"/>
        </w:rPr>
        <w:t>;</w:t>
      </w:r>
    </w:p>
    <w:p w14:paraId="50522808" w14:textId="07F505C8" w:rsidR="00A804E9" w:rsidRPr="000B17DF" w:rsidRDefault="00A804E9" w:rsidP="000B17DF">
      <w:pPr>
        <w:widowControl w:val="0"/>
        <w:spacing w:before="120"/>
        <w:ind w:firstLine="720"/>
        <w:rPr>
          <w:rFonts w:cs="Times New Roman"/>
          <w:bCs/>
          <w:i/>
          <w:szCs w:val="28"/>
          <w:lang w:val="vi-VN"/>
        </w:rPr>
      </w:pPr>
      <w:r w:rsidRPr="00A804E9">
        <w:rPr>
          <w:rFonts w:cs="Times New Roman"/>
          <w:i/>
          <w:szCs w:val="28"/>
          <w:lang w:val="vi-VN"/>
        </w:rPr>
        <w:t>Xét Tờ trình số ..../TTr-UBND ngày     tháng    năm 202</w:t>
      </w:r>
      <w:r w:rsidR="007A25F1">
        <w:rPr>
          <w:rFonts w:cs="Times New Roman"/>
          <w:i/>
          <w:szCs w:val="28"/>
        </w:rPr>
        <w:t>6</w:t>
      </w:r>
      <w:r w:rsidRPr="00A804E9">
        <w:rPr>
          <w:rFonts w:cs="Times New Roman"/>
          <w:i/>
          <w:szCs w:val="28"/>
          <w:lang w:val="vi-VN"/>
        </w:rPr>
        <w:t xml:space="preserve"> của Ủy ban nhân dân thành phố Hà Nội về việc đề nghị ban hành Nghị quyết </w:t>
      </w:r>
      <w:r w:rsidR="000B17DF" w:rsidRPr="000B17DF">
        <w:rPr>
          <w:rFonts w:cs="Times New Roman"/>
          <w:bCs/>
          <w:i/>
          <w:szCs w:val="28"/>
          <w:lang w:val="vi-VN"/>
        </w:rPr>
        <w:t xml:space="preserve">quy định </w:t>
      </w:r>
      <w:r w:rsidR="0099203A" w:rsidRPr="0099203A">
        <w:rPr>
          <w:rFonts w:cs="Times New Roman"/>
          <w:bCs/>
          <w:i/>
          <w:szCs w:val="28"/>
          <w:lang w:val="vi-VN"/>
        </w:rPr>
        <w:t xml:space="preserve">về hồ sơ, nội dung thẩm định, trình tự, thủ tục quyết định chủ trương đầu tư, chấp thuận chủ trương đầu tư, điều chỉnh chủ trương đầu tư, chấp thuận điều chỉnh chủ trương đầu tư các dự án </w:t>
      </w:r>
      <w:r w:rsidR="000C49B7">
        <w:rPr>
          <w:rFonts w:cs="Times New Roman"/>
          <w:bCs/>
          <w:i/>
          <w:szCs w:val="28"/>
        </w:rPr>
        <w:t>đầu tư</w:t>
      </w:r>
      <w:r w:rsidR="0099203A" w:rsidRPr="0099203A">
        <w:rPr>
          <w:rFonts w:cs="Times New Roman"/>
          <w:bCs/>
          <w:i/>
          <w:szCs w:val="28"/>
          <w:lang w:val="vi-VN"/>
        </w:rPr>
        <w:t xml:space="preserve"> trên địa bàn Thành phố Hà Nội</w:t>
      </w:r>
      <w:r w:rsidRPr="00A804E9">
        <w:rPr>
          <w:rFonts w:cs="Times New Roman"/>
          <w:i/>
          <w:szCs w:val="28"/>
          <w:lang w:val="vi-VN"/>
        </w:rPr>
        <w:t>; Báo cáo thẩm tra số</w:t>
      </w:r>
      <w:r w:rsidR="000B17DF">
        <w:rPr>
          <w:rFonts w:cs="Times New Roman"/>
          <w:i/>
          <w:szCs w:val="28"/>
          <w:lang w:val="vi-VN"/>
        </w:rPr>
        <w:t>…</w:t>
      </w:r>
      <w:r w:rsidR="0004658D">
        <w:rPr>
          <w:rFonts w:cs="Times New Roman"/>
          <w:i/>
          <w:szCs w:val="28"/>
          <w:lang w:val="vi-VN"/>
        </w:rPr>
        <w:t>/BC-BPC ngày tháng</w:t>
      </w:r>
      <w:r w:rsidR="0004658D" w:rsidRPr="0004658D">
        <w:rPr>
          <w:rFonts w:cs="Times New Roman"/>
          <w:i/>
          <w:szCs w:val="28"/>
          <w:lang w:val="vi-VN"/>
        </w:rPr>
        <w:t xml:space="preserve"> </w:t>
      </w:r>
      <w:r w:rsidR="000B17DF" w:rsidRPr="000B17DF">
        <w:rPr>
          <w:rFonts w:cs="Times New Roman"/>
          <w:i/>
          <w:szCs w:val="28"/>
          <w:lang w:val="vi-VN"/>
        </w:rPr>
        <w:t xml:space="preserve"> </w:t>
      </w:r>
      <w:r w:rsidR="0004658D" w:rsidRPr="0004658D">
        <w:rPr>
          <w:rFonts w:cs="Times New Roman"/>
          <w:i/>
          <w:szCs w:val="28"/>
          <w:lang w:val="vi-VN"/>
        </w:rPr>
        <w:t xml:space="preserve"> </w:t>
      </w:r>
      <w:r w:rsidRPr="00A804E9">
        <w:rPr>
          <w:rFonts w:cs="Times New Roman"/>
          <w:i/>
          <w:szCs w:val="28"/>
          <w:lang w:val="vi-VN"/>
        </w:rPr>
        <w:t>năm 202</w:t>
      </w:r>
      <w:r w:rsidR="000B17DF" w:rsidRPr="000B17DF">
        <w:rPr>
          <w:rFonts w:cs="Times New Roman"/>
          <w:i/>
          <w:szCs w:val="28"/>
          <w:lang w:val="vi-VN"/>
        </w:rPr>
        <w:t>6</w:t>
      </w:r>
      <w:r w:rsidRPr="00A804E9">
        <w:rPr>
          <w:rFonts w:cs="Times New Roman"/>
          <w:i/>
          <w:szCs w:val="28"/>
          <w:lang w:val="vi-VN"/>
        </w:rPr>
        <w:t xml:space="preserve"> của Ban Pháp chế Hội đồng nhân dân thành phố Hà Nội; ý kiến thảo luận của đại biểu Hội đồng nhân dân thành phố Hà Nội tại kỳ họp…..;</w:t>
      </w:r>
    </w:p>
    <w:p w14:paraId="72061617" w14:textId="139420BC" w:rsidR="00650843" w:rsidRPr="00F8723A" w:rsidRDefault="002F5093" w:rsidP="00F8723A">
      <w:pPr>
        <w:widowControl w:val="0"/>
        <w:spacing w:before="120"/>
        <w:ind w:firstLine="720"/>
        <w:rPr>
          <w:rFonts w:cs="Times New Roman"/>
          <w:bCs/>
          <w:i/>
          <w:szCs w:val="28"/>
          <w:lang w:val="vi-VN"/>
        </w:rPr>
      </w:pPr>
      <w:r w:rsidRPr="00923961">
        <w:rPr>
          <w:rFonts w:cs="Times New Roman"/>
          <w:i/>
          <w:szCs w:val="28"/>
          <w:lang w:val="vi-VN"/>
        </w:rPr>
        <w:t>Hội đồng nhân dân thành phố Hà Nội ban hành Nghị quyết</w:t>
      </w:r>
      <w:r w:rsidR="00A804E9" w:rsidRPr="00A804E9">
        <w:rPr>
          <w:rFonts w:cs="Times New Roman"/>
          <w:i/>
          <w:szCs w:val="28"/>
          <w:lang w:val="vi-VN"/>
        </w:rPr>
        <w:t xml:space="preserve"> </w:t>
      </w:r>
      <w:r w:rsidR="00F8723A" w:rsidRPr="00F8723A">
        <w:rPr>
          <w:rFonts w:cs="Times New Roman"/>
          <w:bCs/>
          <w:i/>
          <w:szCs w:val="28"/>
          <w:lang w:val="vi-VN"/>
        </w:rPr>
        <w:t xml:space="preserve">quy định </w:t>
      </w:r>
      <w:r w:rsidR="00CC6364" w:rsidRPr="00CC6364">
        <w:rPr>
          <w:rFonts w:cs="Times New Roman"/>
          <w:bCs/>
          <w:i/>
          <w:szCs w:val="28"/>
          <w:lang w:val="vi-VN"/>
        </w:rPr>
        <w:t xml:space="preserve">về hồ sơ, nội dung thẩm định, trình tự, thủ tục quyết định chủ trương đầu tư, chấp thuận chủ trương đầu tư, điều chỉnh chủ trương đầu tư, chấp thuận điều chỉnh chủ trương đầu tư các dự án </w:t>
      </w:r>
      <w:r w:rsidR="000E47F7">
        <w:rPr>
          <w:rFonts w:cs="Times New Roman"/>
          <w:bCs/>
          <w:i/>
          <w:szCs w:val="28"/>
        </w:rPr>
        <w:t>đầu tư</w:t>
      </w:r>
      <w:r w:rsidR="00CC6364" w:rsidRPr="00CC6364">
        <w:rPr>
          <w:rFonts w:cs="Times New Roman"/>
          <w:bCs/>
          <w:i/>
          <w:szCs w:val="28"/>
          <w:lang w:val="vi-VN"/>
        </w:rPr>
        <w:t xml:space="preserve"> trên địa bàn Thành phố Hà Nội</w:t>
      </w:r>
      <w:r w:rsidR="006E79B3" w:rsidRPr="00F45372">
        <w:rPr>
          <w:rFonts w:cs="Times New Roman"/>
          <w:bCs/>
          <w:i/>
          <w:iCs/>
          <w:szCs w:val="28"/>
          <w:lang w:val="vi-VN"/>
        </w:rPr>
        <w:t>.</w:t>
      </w:r>
    </w:p>
    <w:p w14:paraId="0C986EA0" w14:textId="25C31635" w:rsidR="00C52FF3" w:rsidRPr="00070335" w:rsidRDefault="00C52FF3" w:rsidP="00C52FF3">
      <w:pPr>
        <w:pStyle w:val="Heading3"/>
        <w:keepNext w:val="0"/>
        <w:keepLines w:val="0"/>
        <w:widowControl w:val="0"/>
        <w:spacing w:before="120" w:after="120"/>
        <w:jc w:val="center"/>
        <w:rPr>
          <w:rFonts w:cs="Times New Roman"/>
          <w:lang w:val="vi-VN"/>
        </w:rPr>
      </w:pPr>
      <w:r w:rsidRPr="00070335">
        <w:rPr>
          <w:rFonts w:cs="Times New Roman"/>
          <w:lang w:val="vi-VN"/>
        </w:rPr>
        <w:t>Chương I</w:t>
      </w:r>
    </w:p>
    <w:p w14:paraId="1E361A63" w14:textId="1F5AA8D1" w:rsidR="00C52FF3" w:rsidRPr="00070335" w:rsidRDefault="00C52FF3" w:rsidP="00C52FF3">
      <w:pPr>
        <w:jc w:val="center"/>
        <w:rPr>
          <w:b/>
          <w:lang w:val="vi-VN"/>
        </w:rPr>
      </w:pPr>
      <w:r w:rsidRPr="00070335">
        <w:rPr>
          <w:b/>
          <w:lang w:val="vi-VN"/>
        </w:rPr>
        <w:t>QUY ĐỊNH CHUNG</w:t>
      </w:r>
    </w:p>
    <w:p w14:paraId="047247A4" w14:textId="6926B270" w:rsidR="00650843" w:rsidRDefault="00650843" w:rsidP="00DC09A0">
      <w:pPr>
        <w:pStyle w:val="Heading3"/>
        <w:keepNext w:val="0"/>
        <w:keepLines w:val="0"/>
        <w:widowControl w:val="0"/>
        <w:spacing w:before="120" w:after="120"/>
        <w:ind w:firstLine="567"/>
        <w:rPr>
          <w:rFonts w:cs="Times New Roman"/>
          <w:lang w:val="vi-VN"/>
        </w:rPr>
      </w:pPr>
      <w:r w:rsidRPr="00923961">
        <w:rPr>
          <w:rFonts w:cs="Times New Roman"/>
          <w:lang w:val="vi-VN"/>
        </w:rPr>
        <w:t>Điều 1. Phạm vi điều chỉnh</w:t>
      </w:r>
    </w:p>
    <w:p w14:paraId="04A50953" w14:textId="1ED087BC" w:rsidR="00384F07" w:rsidRPr="009B4832" w:rsidRDefault="00384F07" w:rsidP="001F4FA0">
      <w:pPr>
        <w:widowControl w:val="0"/>
        <w:spacing w:before="120"/>
        <w:ind w:firstLine="567"/>
        <w:rPr>
          <w:rFonts w:eastAsia="Times New Roman" w:cs="Times New Roman"/>
          <w:bCs/>
          <w:iCs/>
          <w:noProof/>
          <w:kern w:val="0"/>
          <w:szCs w:val="28"/>
          <w:lang w:val="vi-VN"/>
          <w14:ligatures w14:val="none"/>
        </w:rPr>
      </w:pPr>
      <w:r w:rsidRPr="00A804E9">
        <w:rPr>
          <w:rFonts w:eastAsia="Times New Roman" w:cs="Times New Roman"/>
          <w:bCs/>
          <w:iCs/>
          <w:noProof/>
          <w:kern w:val="0"/>
          <w:szCs w:val="28"/>
          <w:lang w:val="vi-VN"/>
          <w14:ligatures w14:val="none"/>
        </w:rPr>
        <w:t>Nghị quyết này quy định</w:t>
      </w:r>
      <w:r w:rsidR="00F8723A" w:rsidRPr="00F8723A">
        <w:rPr>
          <w:noProof/>
          <w:lang w:val="vi-VN"/>
        </w:rPr>
        <w:t xml:space="preserve"> </w:t>
      </w:r>
      <w:r w:rsidR="00F8723A" w:rsidRPr="00FA7412">
        <w:rPr>
          <w:noProof/>
          <w:lang w:val="vi-VN"/>
        </w:rPr>
        <w:t xml:space="preserve">trình tự, thủ tục </w:t>
      </w:r>
      <w:r w:rsidR="00FC3900" w:rsidRPr="00FC3900">
        <w:rPr>
          <w:noProof/>
          <w:lang w:val="vi-VN"/>
        </w:rPr>
        <w:t xml:space="preserve">về hồ sơ, nội dung thẩm định, trình tự, thủ tục quyết định chủ trương đầu tư, chấp thuận chủ trương đầu tư, điều chỉnh </w:t>
      </w:r>
      <w:r w:rsidR="00FC3900" w:rsidRPr="00FC3900">
        <w:rPr>
          <w:noProof/>
          <w:lang w:val="vi-VN"/>
        </w:rPr>
        <w:lastRenderedPageBreak/>
        <w:t>chủ trương đầu tư, chấp thuận điều chỉnh chủ trương đầu tư các dự án quy định tại khoản 1 và khoản 2 Điều 2</w:t>
      </w:r>
      <w:r w:rsidR="00A33882">
        <w:rPr>
          <w:noProof/>
        </w:rPr>
        <w:t>2</w:t>
      </w:r>
      <w:r w:rsidR="00FC3900" w:rsidRPr="00FC3900">
        <w:rPr>
          <w:noProof/>
          <w:lang w:val="vi-VN"/>
        </w:rPr>
        <w:t xml:space="preserve"> Luật Thủ đô </w:t>
      </w:r>
      <w:r w:rsidR="006D2B5F" w:rsidRPr="006D2B5F">
        <w:rPr>
          <w:noProof/>
          <w:lang w:val="vi-VN"/>
        </w:rPr>
        <w:t xml:space="preserve">số </w:t>
      </w:r>
      <w:r w:rsidR="00380062">
        <w:rPr>
          <w:noProof/>
        </w:rPr>
        <w:t>02</w:t>
      </w:r>
      <w:r w:rsidR="006D2B5F" w:rsidRPr="006D2B5F">
        <w:rPr>
          <w:noProof/>
          <w:lang w:val="vi-VN"/>
        </w:rPr>
        <w:t>/2026/QH16</w:t>
      </w:r>
      <w:r w:rsidR="006D2B5F">
        <w:rPr>
          <w:noProof/>
        </w:rPr>
        <w:t xml:space="preserve"> </w:t>
      </w:r>
      <w:r w:rsidR="00667182" w:rsidRPr="00667182">
        <w:rPr>
          <w:noProof/>
          <w:lang w:val="vi-VN"/>
        </w:rPr>
        <w:t xml:space="preserve">và dự án đầu tư công, dự án PPP thuộc thẩm quyền quyết định chủ trương đầu tư của Hội đồng nhân dân Thành phố </w:t>
      </w:r>
      <w:r w:rsidR="00FC3900" w:rsidRPr="00FC3900">
        <w:rPr>
          <w:noProof/>
          <w:lang w:val="vi-VN"/>
        </w:rPr>
        <w:t>trên địa bàn Thành phố Hà Nội</w:t>
      </w:r>
      <w:r w:rsidR="004A5546">
        <w:rPr>
          <w:noProof/>
        </w:rPr>
        <w:t>, dự án thu hút nhà đầu tư chiến lược.</w:t>
      </w:r>
      <w:r w:rsidR="00FC3900">
        <w:rPr>
          <w:noProof/>
        </w:rPr>
        <w:t xml:space="preserve"> </w:t>
      </w:r>
    </w:p>
    <w:p w14:paraId="45702E6D" w14:textId="77777777" w:rsidR="00650843" w:rsidRDefault="00650843" w:rsidP="00DC09A0">
      <w:pPr>
        <w:pStyle w:val="Heading3"/>
        <w:keepNext w:val="0"/>
        <w:keepLines w:val="0"/>
        <w:widowControl w:val="0"/>
        <w:spacing w:before="120" w:after="120"/>
        <w:ind w:firstLine="567"/>
        <w:rPr>
          <w:rFonts w:cs="Times New Roman"/>
          <w:lang w:val="vi-VN"/>
        </w:rPr>
      </w:pPr>
      <w:r w:rsidRPr="00923961">
        <w:rPr>
          <w:rFonts w:cs="Times New Roman"/>
          <w:lang w:val="vi-VN"/>
        </w:rPr>
        <w:t>Điều 2. Đối tượng áp dụng</w:t>
      </w:r>
    </w:p>
    <w:p w14:paraId="42ED1D3F" w14:textId="77777777" w:rsidR="00771559" w:rsidRPr="00771559" w:rsidRDefault="00771559" w:rsidP="00771559">
      <w:pPr>
        <w:pStyle w:val="Heading3"/>
        <w:widowControl w:val="0"/>
        <w:spacing w:before="120"/>
        <w:ind w:firstLine="567"/>
        <w:rPr>
          <w:rFonts w:eastAsia="Times New Roman" w:cs="Times New Roman"/>
          <w:b w:val="0"/>
          <w:bCs/>
          <w:iCs/>
          <w:noProof/>
          <w:kern w:val="0"/>
          <w:lang w:val="vi-VN"/>
          <w14:ligatures w14:val="none"/>
        </w:rPr>
      </w:pPr>
      <w:r w:rsidRPr="00771559">
        <w:rPr>
          <w:rFonts w:eastAsia="Times New Roman" w:cs="Times New Roman"/>
          <w:b w:val="0"/>
          <w:bCs/>
          <w:iCs/>
          <w:noProof/>
          <w:kern w:val="0"/>
          <w:lang w:val="vi-VN"/>
          <w14:ligatures w14:val="none"/>
        </w:rPr>
        <w:t>1. Cơ quan nhà nước, tổ chức chính trị và các tổ chức chính trị - xã hội.</w:t>
      </w:r>
    </w:p>
    <w:p w14:paraId="60A8677D" w14:textId="77777777" w:rsidR="00771559" w:rsidRDefault="00771559" w:rsidP="00771559">
      <w:pPr>
        <w:pStyle w:val="Heading3"/>
        <w:keepNext w:val="0"/>
        <w:keepLines w:val="0"/>
        <w:widowControl w:val="0"/>
        <w:spacing w:before="120" w:after="120"/>
        <w:ind w:firstLine="567"/>
        <w:rPr>
          <w:rFonts w:eastAsia="Times New Roman" w:cs="Times New Roman"/>
          <w:b w:val="0"/>
          <w:bCs/>
          <w:iCs/>
          <w:noProof/>
          <w:kern w:val="0"/>
          <w:lang w:val="vi-VN"/>
          <w14:ligatures w14:val="none"/>
        </w:rPr>
      </w:pPr>
      <w:r w:rsidRPr="00771559">
        <w:rPr>
          <w:rFonts w:eastAsia="Times New Roman" w:cs="Times New Roman"/>
          <w:b w:val="0"/>
          <w:bCs/>
          <w:iCs/>
          <w:noProof/>
          <w:kern w:val="0"/>
          <w:lang w:val="vi-VN"/>
          <w14:ligatures w14:val="none"/>
        </w:rPr>
        <w:t>2. Tổ chức, cá nhân trong nước, nước ngoài khác có liên quan.</w:t>
      </w:r>
    </w:p>
    <w:p w14:paraId="6A2B4BF0" w14:textId="05B24D15" w:rsidR="00963720" w:rsidRPr="00401EE1" w:rsidRDefault="00AB6604" w:rsidP="00AB6604">
      <w:pPr>
        <w:ind w:firstLine="567"/>
        <w:rPr>
          <w:rFonts w:cs="Times New Roman"/>
          <w:b/>
          <w:bCs/>
          <w:lang w:val="vi-VN"/>
        </w:rPr>
      </w:pPr>
      <w:r w:rsidRPr="00401EE1">
        <w:rPr>
          <w:rFonts w:cs="Times New Roman"/>
          <w:b/>
          <w:bCs/>
          <w:lang w:val="vi-VN"/>
        </w:rPr>
        <w:t xml:space="preserve">Điều </w:t>
      </w:r>
      <w:r w:rsidR="005345DA">
        <w:rPr>
          <w:rFonts w:cs="Times New Roman"/>
          <w:b/>
          <w:bCs/>
        </w:rPr>
        <w:t>3</w:t>
      </w:r>
      <w:r w:rsidRPr="00401EE1">
        <w:rPr>
          <w:rFonts w:cs="Times New Roman"/>
          <w:b/>
          <w:bCs/>
          <w:lang w:val="vi-VN"/>
        </w:rPr>
        <w:t xml:space="preserve">. </w:t>
      </w:r>
      <w:r w:rsidR="00C52FF3" w:rsidRPr="00401EE1">
        <w:rPr>
          <w:rFonts w:cs="Times New Roman"/>
          <w:b/>
          <w:bCs/>
          <w:lang w:val="vi-VN"/>
        </w:rPr>
        <w:t>Nguyên tắc chung</w:t>
      </w:r>
    </w:p>
    <w:p w14:paraId="37090FDC" w14:textId="7FDD3F85" w:rsidR="00DC143B" w:rsidRPr="00DC143B" w:rsidRDefault="00DC143B" w:rsidP="00DC143B">
      <w:pPr>
        <w:pStyle w:val="Heading3"/>
        <w:widowControl w:val="0"/>
        <w:spacing w:before="120"/>
        <w:ind w:firstLine="567"/>
        <w:rPr>
          <w:rFonts w:eastAsia="Times New Roman" w:cs="Times New Roman"/>
          <w:b w:val="0"/>
          <w:bCs/>
          <w:iCs/>
          <w:noProof/>
          <w:kern w:val="0"/>
          <w:lang w:val="vi-VN"/>
          <w14:ligatures w14:val="none"/>
        </w:rPr>
      </w:pPr>
      <w:r w:rsidRPr="00DC143B">
        <w:rPr>
          <w:rFonts w:eastAsia="Times New Roman" w:cs="Times New Roman"/>
          <w:b w:val="0"/>
          <w:bCs/>
          <w:iCs/>
          <w:noProof/>
          <w:kern w:val="0"/>
          <w:lang w:val="vi-VN"/>
          <w14:ligatures w14:val="none"/>
        </w:rPr>
        <w:t>Việc lập hồ sơ, thẩm định và thực hiện trình tự, thủ tục quyết định, chấp thuận và điều chỉnh chủ trương đầu tư các dự án trên địa bàn Thành phố Hà Nội phải bảo đảm các nguyên tắc sau:</w:t>
      </w:r>
    </w:p>
    <w:p w14:paraId="5FFED342" w14:textId="6C9CED72" w:rsidR="00DC143B" w:rsidRPr="00DC143B" w:rsidRDefault="00DC143B" w:rsidP="00DC143B">
      <w:pPr>
        <w:pStyle w:val="Heading3"/>
        <w:widowControl w:val="0"/>
        <w:spacing w:before="120"/>
        <w:ind w:firstLine="567"/>
        <w:rPr>
          <w:rFonts w:eastAsia="Times New Roman" w:cs="Times New Roman"/>
          <w:b w:val="0"/>
          <w:bCs/>
          <w:iCs/>
          <w:noProof/>
          <w:kern w:val="0"/>
          <w:lang w:val="vi-VN"/>
          <w14:ligatures w14:val="none"/>
        </w:rPr>
      </w:pPr>
      <w:r>
        <w:rPr>
          <w:rFonts w:eastAsia="Times New Roman" w:cs="Times New Roman"/>
          <w:b w:val="0"/>
          <w:bCs/>
          <w:iCs/>
          <w:noProof/>
          <w:kern w:val="0"/>
          <w14:ligatures w14:val="none"/>
        </w:rPr>
        <w:t xml:space="preserve">1. </w:t>
      </w:r>
      <w:r w:rsidRPr="00DC143B">
        <w:rPr>
          <w:rFonts w:eastAsia="Times New Roman" w:cs="Times New Roman"/>
          <w:b w:val="0"/>
          <w:bCs/>
          <w:iCs/>
          <w:noProof/>
          <w:kern w:val="0"/>
          <w:lang w:val="vi-VN"/>
          <w14:ligatures w14:val="none"/>
        </w:rPr>
        <w:t>Tuân thủ quy định của pháp luật, Luật Thủ đô và phù hợp quy hoạch, kế hoạch phát triển của Thành phố.</w:t>
      </w:r>
    </w:p>
    <w:p w14:paraId="440C0CEC" w14:textId="25ABE6CA" w:rsidR="00DC143B" w:rsidRPr="00DC143B" w:rsidRDefault="00DC143B" w:rsidP="00DC143B">
      <w:pPr>
        <w:pStyle w:val="Heading3"/>
        <w:widowControl w:val="0"/>
        <w:spacing w:before="120"/>
        <w:ind w:firstLine="567"/>
        <w:rPr>
          <w:rFonts w:eastAsia="Times New Roman" w:cs="Times New Roman"/>
          <w:b w:val="0"/>
          <w:bCs/>
          <w:iCs/>
          <w:noProof/>
          <w:kern w:val="0"/>
          <w:lang w:val="vi-VN"/>
          <w14:ligatures w14:val="none"/>
        </w:rPr>
      </w:pPr>
      <w:r>
        <w:rPr>
          <w:rFonts w:eastAsia="Times New Roman" w:cs="Times New Roman"/>
          <w:b w:val="0"/>
          <w:bCs/>
          <w:iCs/>
          <w:noProof/>
          <w:kern w:val="0"/>
          <w14:ligatures w14:val="none"/>
        </w:rPr>
        <w:t xml:space="preserve">2. </w:t>
      </w:r>
      <w:r w:rsidRPr="00DC143B">
        <w:rPr>
          <w:rFonts w:eastAsia="Times New Roman" w:cs="Times New Roman"/>
          <w:b w:val="0"/>
          <w:bCs/>
          <w:iCs/>
          <w:noProof/>
          <w:kern w:val="0"/>
          <w:lang w:val="vi-VN"/>
          <w14:ligatures w14:val="none"/>
        </w:rPr>
        <w:t>Bảo đảm công khai, minh bạch, rõ trách nhiệm, có cơ chế kiểm tra, giám sát và giải trình.</w:t>
      </w:r>
    </w:p>
    <w:p w14:paraId="677BDE98" w14:textId="4C15E80A" w:rsidR="00DC143B" w:rsidRPr="00DC143B" w:rsidRDefault="00DC143B" w:rsidP="00DC143B">
      <w:pPr>
        <w:pStyle w:val="Heading3"/>
        <w:widowControl w:val="0"/>
        <w:spacing w:before="120"/>
        <w:ind w:firstLine="567"/>
        <w:rPr>
          <w:rFonts w:eastAsia="Times New Roman" w:cs="Times New Roman"/>
          <w:b w:val="0"/>
          <w:bCs/>
          <w:iCs/>
          <w:noProof/>
          <w:kern w:val="0"/>
          <w:lang w:val="vi-VN"/>
          <w14:ligatures w14:val="none"/>
        </w:rPr>
      </w:pPr>
      <w:r>
        <w:rPr>
          <w:rFonts w:eastAsia="Times New Roman" w:cs="Times New Roman"/>
          <w:b w:val="0"/>
          <w:bCs/>
          <w:iCs/>
          <w:noProof/>
          <w:kern w:val="0"/>
          <w14:ligatures w14:val="none"/>
        </w:rPr>
        <w:t xml:space="preserve">3. </w:t>
      </w:r>
      <w:r w:rsidRPr="00DC143B">
        <w:rPr>
          <w:rFonts w:eastAsia="Times New Roman" w:cs="Times New Roman"/>
          <w:b w:val="0"/>
          <w:bCs/>
          <w:iCs/>
          <w:noProof/>
          <w:kern w:val="0"/>
          <w:lang w:val="vi-VN"/>
          <w14:ligatures w14:val="none"/>
        </w:rPr>
        <w:t>Đơn giản hóa hồ sơ, rút ngắn thời gian xử lý, không làm phát sinh thủ tục hành chính không cần thiết.</w:t>
      </w:r>
    </w:p>
    <w:p w14:paraId="1802059F" w14:textId="4C9C05CD" w:rsidR="00DC143B" w:rsidRPr="00DC143B" w:rsidRDefault="00DC143B" w:rsidP="00DC143B">
      <w:pPr>
        <w:pStyle w:val="Heading3"/>
        <w:widowControl w:val="0"/>
        <w:spacing w:before="120"/>
        <w:ind w:firstLine="567"/>
        <w:rPr>
          <w:rFonts w:eastAsia="Times New Roman" w:cs="Times New Roman"/>
          <w:b w:val="0"/>
          <w:bCs/>
          <w:iCs/>
          <w:noProof/>
          <w:kern w:val="0"/>
          <w:lang w:val="vi-VN"/>
          <w14:ligatures w14:val="none"/>
        </w:rPr>
      </w:pPr>
      <w:r>
        <w:rPr>
          <w:rFonts w:eastAsia="Times New Roman" w:cs="Times New Roman"/>
          <w:b w:val="0"/>
          <w:bCs/>
          <w:iCs/>
          <w:noProof/>
          <w:kern w:val="0"/>
          <w14:ligatures w14:val="none"/>
        </w:rPr>
        <w:t xml:space="preserve">4. </w:t>
      </w:r>
      <w:r w:rsidRPr="00DC143B">
        <w:rPr>
          <w:rFonts w:eastAsia="Times New Roman" w:cs="Times New Roman"/>
          <w:b w:val="0"/>
          <w:bCs/>
          <w:iCs/>
          <w:noProof/>
          <w:kern w:val="0"/>
          <w:lang w:val="vi-VN"/>
          <w14:ligatures w14:val="none"/>
        </w:rPr>
        <w:t>Bảo đảm phối hợp liên thông, thống nhất giữa các cơ quan; xác định rõ cơ quan chủ trì, cơ quan phối hợp.</w:t>
      </w:r>
    </w:p>
    <w:p w14:paraId="110BBC10" w14:textId="329013BD" w:rsidR="00801E39" w:rsidRPr="00924B47" w:rsidRDefault="00801E39" w:rsidP="00DC143B">
      <w:pPr>
        <w:jc w:val="center"/>
        <w:rPr>
          <w:b/>
          <w:bCs/>
          <w:szCs w:val="28"/>
          <w:lang w:val="vi-VN"/>
        </w:rPr>
      </w:pPr>
      <w:r w:rsidRPr="00924B47">
        <w:rPr>
          <w:b/>
          <w:bCs/>
          <w:szCs w:val="28"/>
          <w:lang w:val="vi-VN"/>
        </w:rPr>
        <w:t>Chương II</w:t>
      </w:r>
    </w:p>
    <w:p w14:paraId="0A3A6E95" w14:textId="151D3E20" w:rsidR="00801E39" w:rsidRPr="00924B47" w:rsidRDefault="00801E39" w:rsidP="00801E39">
      <w:pPr>
        <w:spacing w:before="120"/>
        <w:ind w:firstLine="720"/>
        <w:jc w:val="center"/>
        <w:rPr>
          <w:b/>
          <w:bCs/>
          <w:szCs w:val="28"/>
          <w:lang w:val="vi-VN"/>
        </w:rPr>
      </w:pPr>
      <w:r w:rsidRPr="00924B47">
        <w:rPr>
          <w:b/>
          <w:bCs/>
          <w:szCs w:val="28"/>
          <w:lang w:val="vi-VN"/>
        </w:rPr>
        <w:t xml:space="preserve">HỒ SƠ, </w:t>
      </w:r>
      <w:r w:rsidR="00A72A3D">
        <w:rPr>
          <w:b/>
          <w:bCs/>
          <w:szCs w:val="28"/>
        </w:rPr>
        <w:t>NỘI DUNG THẨM ĐỊNH</w:t>
      </w:r>
      <w:r w:rsidRPr="00924B47">
        <w:rPr>
          <w:b/>
          <w:bCs/>
          <w:szCs w:val="28"/>
          <w:lang w:val="vi-VN"/>
        </w:rPr>
        <w:t xml:space="preserve">, TRÌNH TỰ, THỦ TỤC QUYẾT ĐỊNH CHỦ TRƯƠNG ĐẦU TƯ,  ĐIỀU CHỈNH CHỦ TRƯƠNG ĐẦU TƯ DỰ ÁN ĐẦU TƯ CÔNG </w:t>
      </w:r>
    </w:p>
    <w:p w14:paraId="7EB10984" w14:textId="77777777" w:rsidR="00801E39" w:rsidRPr="00924B47" w:rsidRDefault="00801E39" w:rsidP="00801E39">
      <w:pPr>
        <w:spacing w:before="120"/>
        <w:ind w:firstLine="709"/>
        <w:rPr>
          <w:b/>
          <w:bCs/>
          <w:szCs w:val="28"/>
          <w:lang w:val="vi-VN"/>
        </w:rPr>
      </w:pPr>
    </w:p>
    <w:p w14:paraId="68C7006A" w14:textId="1D5F96FC" w:rsidR="00801E39" w:rsidRPr="009054B9" w:rsidRDefault="00801E39" w:rsidP="003A2C00">
      <w:pPr>
        <w:spacing w:before="120" w:after="0"/>
        <w:ind w:firstLine="709"/>
        <w:rPr>
          <w:b/>
          <w:szCs w:val="28"/>
        </w:rPr>
      </w:pPr>
      <w:r w:rsidRPr="00A20592">
        <w:rPr>
          <w:b/>
          <w:szCs w:val="28"/>
          <w:lang w:val="vi-VN"/>
        </w:rPr>
        <w:t xml:space="preserve">Điều 4. Lập </w:t>
      </w:r>
      <w:r w:rsidR="00E31DAF">
        <w:rPr>
          <w:b/>
          <w:szCs w:val="28"/>
        </w:rPr>
        <w:t>hồ sơ đề xuất</w:t>
      </w:r>
      <w:r w:rsidR="009054B9">
        <w:rPr>
          <w:b/>
          <w:szCs w:val="28"/>
        </w:rPr>
        <w:t xml:space="preserve"> dự án</w:t>
      </w:r>
    </w:p>
    <w:p w14:paraId="3567DF44" w14:textId="541FCAD7" w:rsidR="00801E39" w:rsidRPr="00A20592" w:rsidRDefault="00801E39" w:rsidP="003A2C00">
      <w:pPr>
        <w:spacing w:before="120" w:after="0"/>
        <w:ind w:firstLine="709"/>
        <w:rPr>
          <w:szCs w:val="28"/>
          <w:lang w:val="vi-VN"/>
        </w:rPr>
      </w:pPr>
      <w:r w:rsidRPr="00A20592">
        <w:rPr>
          <w:szCs w:val="28"/>
          <w:lang w:val="vi-VN"/>
        </w:rPr>
        <w:t>1. Chủ tịch Ủy ban nhân dân Thành phố giao cơ quan chuyên môn, đơn vị trực thuộc</w:t>
      </w:r>
      <w:r w:rsidR="00051CC7">
        <w:rPr>
          <w:szCs w:val="28"/>
        </w:rPr>
        <w:t xml:space="preserve"> </w:t>
      </w:r>
      <w:r w:rsidR="00051CC7" w:rsidRPr="00051CC7">
        <w:rPr>
          <w:szCs w:val="28"/>
        </w:rPr>
        <w:t>hoặc Ủy ban nhân dân cấp xã</w:t>
      </w:r>
      <w:r w:rsidRPr="00051CC7">
        <w:rPr>
          <w:szCs w:val="28"/>
        </w:rPr>
        <w:t xml:space="preserve"> </w:t>
      </w:r>
      <w:r w:rsidRPr="00A20592">
        <w:rPr>
          <w:szCs w:val="28"/>
          <w:lang w:val="vi-VN"/>
        </w:rPr>
        <w:t>thực hiện nhiệm vụ chuẩn bị đầu tư.</w:t>
      </w:r>
    </w:p>
    <w:p w14:paraId="6CECF7BC" w14:textId="5F400AB9" w:rsidR="00801E39" w:rsidRPr="00A20592" w:rsidRDefault="00801E39" w:rsidP="003A2C00">
      <w:pPr>
        <w:spacing w:before="120" w:after="0"/>
        <w:ind w:firstLine="709"/>
        <w:rPr>
          <w:szCs w:val="28"/>
          <w:lang w:val="vi-VN"/>
        </w:rPr>
      </w:pPr>
      <w:r w:rsidRPr="00A20592">
        <w:rPr>
          <w:szCs w:val="28"/>
          <w:lang w:val="vi-VN"/>
        </w:rPr>
        <w:t xml:space="preserve">2. Đơn vị chuẩn bị đầu tư tổ chức lập báo cáo </w:t>
      </w:r>
      <w:r w:rsidR="0020512A">
        <w:rPr>
          <w:szCs w:val="28"/>
        </w:rPr>
        <w:t>đề xuất dự án</w:t>
      </w:r>
      <w:r w:rsidRPr="00A20592">
        <w:rPr>
          <w:szCs w:val="28"/>
          <w:lang w:val="vi-VN"/>
        </w:rPr>
        <w:t>.</w:t>
      </w:r>
    </w:p>
    <w:p w14:paraId="59E8E4CD" w14:textId="77777777" w:rsidR="00801E39" w:rsidRPr="00A20592" w:rsidRDefault="00801E39" w:rsidP="003A2C00">
      <w:pPr>
        <w:spacing w:before="120" w:after="0"/>
        <w:ind w:firstLine="709"/>
        <w:rPr>
          <w:szCs w:val="28"/>
          <w:lang w:val="vi-VN"/>
        </w:rPr>
      </w:pPr>
      <w:r w:rsidRPr="00A20592">
        <w:rPr>
          <w:szCs w:val="28"/>
          <w:lang w:val="vi-VN"/>
        </w:rPr>
        <w:t>3. Đơn vị chuẩn bị đầu tư chuẩn bị 01 bộ hồ sơ bản giấy kèm theo bản điện tử của hồ sơ theo quy định tại khoản 1 Điều 5 Nghị quyết này</w:t>
      </w:r>
      <w:r w:rsidRPr="00017C45">
        <w:rPr>
          <w:szCs w:val="28"/>
          <w:lang w:val="vi-VN"/>
        </w:rPr>
        <w:t>,</w:t>
      </w:r>
      <w:r w:rsidRPr="00A20592">
        <w:rPr>
          <w:szCs w:val="28"/>
          <w:lang w:val="vi-VN"/>
        </w:rPr>
        <w:t xml:space="preserve"> nộp theo hình thức trực tuyến, trực tiếp hoặc thông qua bưu điện cho Sở Tài chính.</w:t>
      </w:r>
    </w:p>
    <w:p w14:paraId="2F7BB203" w14:textId="1F73CED4" w:rsidR="002F7673" w:rsidRPr="00E62F30" w:rsidRDefault="002F7673" w:rsidP="003A2C00">
      <w:pPr>
        <w:spacing w:before="120" w:after="0"/>
        <w:ind w:firstLine="709"/>
        <w:rPr>
          <w:b/>
          <w:szCs w:val="28"/>
        </w:rPr>
      </w:pPr>
      <w:r w:rsidRPr="00A20592">
        <w:rPr>
          <w:rFonts w:ascii="Times New Roman Bold" w:hAnsi="Times New Roman Bold"/>
          <w:b/>
          <w:spacing w:val="-6"/>
          <w:szCs w:val="28"/>
          <w:lang w:val="vi-VN"/>
        </w:rPr>
        <w:t xml:space="preserve">Điều 5. </w:t>
      </w:r>
      <w:r w:rsidRPr="00E62F30">
        <w:rPr>
          <w:b/>
          <w:szCs w:val="28"/>
          <w:lang w:val="vi-VN"/>
        </w:rPr>
        <w:t>Thẩm định báo cáo nghiên cứu tiền khả thi dự án</w:t>
      </w:r>
      <w:r w:rsidR="00FB703F" w:rsidRPr="00E62F30">
        <w:rPr>
          <w:b/>
          <w:szCs w:val="28"/>
          <w:lang w:val="vi-VN"/>
        </w:rPr>
        <w:t xml:space="preserve"> đầu tư công quan trọng quốc gia, dự án nhóm A</w:t>
      </w:r>
      <w:r w:rsidR="00E62F30">
        <w:rPr>
          <w:b/>
          <w:szCs w:val="28"/>
        </w:rPr>
        <w:t xml:space="preserve"> </w:t>
      </w:r>
    </w:p>
    <w:p w14:paraId="3768DD4E" w14:textId="77777777" w:rsidR="002F7673" w:rsidRPr="00A20592" w:rsidRDefault="002F7673" w:rsidP="003A2C00">
      <w:pPr>
        <w:spacing w:before="120" w:after="0"/>
        <w:ind w:firstLine="709"/>
        <w:rPr>
          <w:szCs w:val="28"/>
          <w:lang w:val="vi-VN"/>
        </w:rPr>
      </w:pPr>
      <w:r w:rsidRPr="00A20592">
        <w:rPr>
          <w:szCs w:val="28"/>
          <w:lang w:val="vi-VN"/>
        </w:rPr>
        <w:t>1. Hồ sơ trình thẩm định</w:t>
      </w:r>
      <w:r w:rsidRPr="00BF08E0">
        <w:rPr>
          <w:szCs w:val="28"/>
          <w:lang w:val="vi-VN"/>
        </w:rPr>
        <w:t xml:space="preserve"> gồm</w:t>
      </w:r>
      <w:r w:rsidRPr="00A20592">
        <w:rPr>
          <w:szCs w:val="28"/>
          <w:lang w:val="vi-VN"/>
        </w:rPr>
        <w:t xml:space="preserve">: </w:t>
      </w:r>
    </w:p>
    <w:p w14:paraId="4CFED4BF" w14:textId="77777777" w:rsidR="002F7673" w:rsidRPr="00A20592" w:rsidRDefault="002F7673" w:rsidP="003A2C00">
      <w:pPr>
        <w:spacing w:before="120" w:after="0"/>
        <w:ind w:firstLine="709"/>
        <w:rPr>
          <w:szCs w:val="28"/>
          <w:lang w:val="vi-VN"/>
        </w:rPr>
      </w:pPr>
      <w:r w:rsidRPr="00A20592">
        <w:rPr>
          <w:szCs w:val="28"/>
          <w:lang w:val="vi-VN"/>
        </w:rPr>
        <w:t>a) Văn bản đề nghị thẩm định;</w:t>
      </w:r>
    </w:p>
    <w:p w14:paraId="6734944D" w14:textId="6297967C" w:rsidR="002F7673" w:rsidRDefault="002F7673" w:rsidP="003A2C00">
      <w:pPr>
        <w:spacing w:before="120" w:after="0"/>
        <w:ind w:firstLine="709"/>
        <w:rPr>
          <w:szCs w:val="28"/>
          <w:lang w:val="vi-VN"/>
        </w:rPr>
      </w:pPr>
      <w:r w:rsidRPr="00191349">
        <w:rPr>
          <w:szCs w:val="28"/>
          <w:lang w:val="vi-VN"/>
        </w:rPr>
        <w:t>b</w:t>
      </w:r>
      <w:r w:rsidRPr="00A20592">
        <w:rPr>
          <w:szCs w:val="28"/>
          <w:lang w:val="vi-VN"/>
        </w:rPr>
        <w:t xml:space="preserve">) </w:t>
      </w:r>
      <w:r w:rsidRPr="008047D4">
        <w:rPr>
          <w:szCs w:val="28"/>
          <w:lang w:val="vi-VN"/>
        </w:rPr>
        <w:t>Báo cáo nghiên cứu tiền khả thi;</w:t>
      </w:r>
    </w:p>
    <w:p w14:paraId="332240A8" w14:textId="56A0A99E" w:rsidR="00AD0B68" w:rsidRPr="00AD0B68" w:rsidRDefault="00AD0B68" w:rsidP="00AD0B68">
      <w:pPr>
        <w:spacing w:before="120" w:after="0"/>
        <w:ind w:firstLine="709"/>
        <w:rPr>
          <w:szCs w:val="28"/>
        </w:rPr>
      </w:pPr>
      <w:r>
        <w:rPr>
          <w:szCs w:val="28"/>
        </w:rPr>
        <w:lastRenderedPageBreak/>
        <w:t xml:space="preserve">c) </w:t>
      </w:r>
      <w:r w:rsidRPr="00AD0B68">
        <w:rPr>
          <w:szCs w:val="28"/>
          <w:lang w:val="vi-VN"/>
        </w:rPr>
        <w:t xml:space="preserve">Văn bản giao của Quốc hội, Thủ tướng Chính phủ </w:t>
      </w:r>
      <w:r w:rsidR="006112BB">
        <w:rPr>
          <w:szCs w:val="28"/>
        </w:rPr>
        <w:t xml:space="preserve">đối với dự án thuộc thẩm quyền của Quốc hội, Thủ tướng Chính phủ trong trường hợp được </w:t>
      </w:r>
      <w:r w:rsidR="006112BB" w:rsidRPr="00AD0B68">
        <w:rPr>
          <w:szCs w:val="28"/>
          <w:lang w:val="vi-VN"/>
        </w:rPr>
        <w:t>Quốc hội, Thủ tướng Chính phủ</w:t>
      </w:r>
      <w:r w:rsidR="006112BB">
        <w:rPr>
          <w:szCs w:val="28"/>
        </w:rPr>
        <w:t xml:space="preserve"> giao</w:t>
      </w:r>
      <w:r>
        <w:rPr>
          <w:szCs w:val="28"/>
        </w:rPr>
        <w:t>;</w:t>
      </w:r>
    </w:p>
    <w:p w14:paraId="6C750875" w14:textId="3C0E0B11" w:rsidR="00AD0B68" w:rsidRPr="00AD0B68" w:rsidRDefault="00AD0B68" w:rsidP="00AD0B68">
      <w:pPr>
        <w:spacing w:before="120" w:after="0"/>
        <w:ind w:firstLine="709"/>
        <w:rPr>
          <w:szCs w:val="28"/>
          <w:lang w:val="vi-VN"/>
        </w:rPr>
      </w:pPr>
      <w:r>
        <w:rPr>
          <w:szCs w:val="28"/>
        </w:rPr>
        <w:t xml:space="preserve">d) </w:t>
      </w:r>
      <w:r w:rsidRPr="00AD0B68">
        <w:rPr>
          <w:szCs w:val="28"/>
          <w:lang w:val="vi-VN"/>
        </w:rPr>
        <w:t>Văn bản của Thủ tướng Chính phủ phê duyệt đề xuất dự án đối với dự án đầu tư công sử dụng vốn ODA, vốn vay ưu đãi nước ngoài.</w:t>
      </w:r>
    </w:p>
    <w:p w14:paraId="672A43E8" w14:textId="5B07A3FE" w:rsidR="002F7673" w:rsidRPr="00D36142" w:rsidRDefault="00AD0B68" w:rsidP="003A2C00">
      <w:pPr>
        <w:spacing w:before="120" w:after="0"/>
        <w:ind w:firstLine="709"/>
        <w:rPr>
          <w:szCs w:val="28"/>
          <w:lang w:val="vi-VN"/>
        </w:rPr>
      </w:pPr>
      <w:r>
        <w:rPr>
          <w:szCs w:val="28"/>
        </w:rPr>
        <w:t>đ</w:t>
      </w:r>
      <w:r w:rsidR="002F7673" w:rsidRPr="00A20592">
        <w:rPr>
          <w:szCs w:val="28"/>
          <w:lang w:val="vi-VN"/>
        </w:rPr>
        <w:t xml:space="preserve">) Dự thảo Tờ trình </w:t>
      </w:r>
      <w:r w:rsidR="002F7673" w:rsidRPr="00191349">
        <w:rPr>
          <w:szCs w:val="28"/>
          <w:lang w:val="vi-VN"/>
        </w:rPr>
        <w:t xml:space="preserve">của </w:t>
      </w:r>
      <w:r w:rsidR="00297807" w:rsidRPr="00924B47">
        <w:rPr>
          <w:szCs w:val="28"/>
          <w:lang w:val="vi-VN"/>
        </w:rPr>
        <w:t>Ủy ban nhân dân</w:t>
      </w:r>
      <w:r w:rsidR="002F7673" w:rsidRPr="00191349">
        <w:rPr>
          <w:szCs w:val="28"/>
          <w:lang w:val="vi-VN"/>
        </w:rPr>
        <w:t xml:space="preserve"> Thành phố</w:t>
      </w:r>
      <w:r w:rsidR="002F7673" w:rsidRPr="00A20592">
        <w:rPr>
          <w:szCs w:val="28"/>
          <w:lang w:val="vi-VN"/>
        </w:rPr>
        <w:t>;</w:t>
      </w:r>
    </w:p>
    <w:p w14:paraId="5B7C17BC" w14:textId="150EBDA5" w:rsidR="002F7673" w:rsidRPr="00924B47" w:rsidRDefault="00AD0B68" w:rsidP="003A2C00">
      <w:pPr>
        <w:spacing w:before="120" w:after="0"/>
        <w:ind w:firstLine="709"/>
        <w:rPr>
          <w:szCs w:val="28"/>
          <w:lang w:val="vi-VN"/>
        </w:rPr>
      </w:pPr>
      <w:r>
        <w:rPr>
          <w:szCs w:val="28"/>
        </w:rPr>
        <w:t>e</w:t>
      </w:r>
      <w:r w:rsidR="002F7673" w:rsidRPr="00924B47">
        <w:rPr>
          <w:szCs w:val="28"/>
          <w:lang w:val="vi-VN"/>
        </w:rPr>
        <w:t>) Dự thảo Nghị quyết của Hội đồng nhân dân Thành phố;</w:t>
      </w:r>
    </w:p>
    <w:p w14:paraId="675EFAE2" w14:textId="6E4FF3B1" w:rsidR="002F7673" w:rsidRPr="00A20592" w:rsidRDefault="00AD0B68" w:rsidP="003A2C00">
      <w:pPr>
        <w:spacing w:before="120" w:after="0"/>
        <w:ind w:firstLine="709"/>
        <w:rPr>
          <w:szCs w:val="28"/>
          <w:lang w:val="vi-VN"/>
        </w:rPr>
      </w:pPr>
      <w:r>
        <w:rPr>
          <w:szCs w:val="28"/>
        </w:rPr>
        <w:t>f</w:t>
      </w:r>
      <w:r w:rsidR="002F7673" w:rsidRPr="00A20592">
        <w:rPr>
          <w:szCs w:val="28"/>
          <w:lang w:val="vi-VN"/>
        </w:rPr>
        <w:t>) Các tài liệu liên quan khác (nếu có).</w:t>
      </w:r>
    </w:p>
    <w:p w14:paraId="41CB927C" w14:textId="7772F6EC" w:rsidR="002F7673" w:rsidRPr="00B01F9F" w:rsidRDefault="002F7673" w:rsidP="003A2C00">
      <w:pPr>
        <w:spacing w:before="120" w:after="0"/>
        <w:ind w:firstLine="709"/>
        <w:rPr>
          <w:szCs w:val="28"/>
        </w:rPr>
      </w:pPr>
      <w:r w:rsidRPr="00A20592">
        <w:rPr>
          <w:szCs w:val="28"/>
          <w:lang w:val="vi-VN"/>
        </w:rPr>
        <w:t xml:space="preserve">2. </w:t>
      </w:r>
      <w:r w:rsidRPr="007E2286">
        <w:rPr>
          <w:szCs w:val="28"/>
          <w:lang w:val="vi-VN"/>
        </w:rPr>
        <w:t>Tổ chức thẩm định</w:t>
      </w:r>
      <w:r w:rsidR="00B01F9F">
        <w:rPr>
          <w:szCs w:val="28"/>
        </w:rPr>
        <w:t>:</w:t>
      </w:r>
    </w:p>
    <w:p w14:paraId="39BF657B" w14:textId="77777777" w:rsidR="002F7673" w:rsidRPr="007E2286" w:rsidRDefault="002F7673" w:rsidP="003A2C00">
      <w:pPr>
        <w:spacing w:before="120" w:after="0"/>
        <w:ind w:firstLine="709"/>
        <w:rPr>
          <w:szCs w:val="28"/>
          <w:lang w:val="vi-VN"/>
        </w:rPr>
      </w:pPr>
      <w:r w:rsidRPr="00924B47">
        <w:rPr>
          <w:szCs w:val="28"/>
          <w:lang w:val="vi-VN"/>
        </w:rPr>
        <w:t xml:space="preserve">a) Việc tổ chức thẩm định chủ trương đầu tư dự án được thực hiện thông </w:t>
      </w:r>
      <w:r w:rsidRPr="00A20592">
        <w:rPr>
          <w:szCs w:val="28"/>
          <w:lang w:val="vi-VN"/>
        </w:rPr>
        <w:t>qua Hội đồng thẩm định.</w:t>
      </w:r>
    </w:p>
    <w:p w14:paraId="7EA4EFA1" w14:textId="77777777" w:rsidR="002F7673" w:rsidRPr="00924B47" w:rsidRDefault="002F7673" w:rsidP="003A2C00">
      <w:pPr>
        <w:spacing w:before="120" w:after="0"/>
        <w:ind w:firstLine="709"/>
        <w:rPr>
          <w:szCs w:val="28"/>
          <w:lang w:val="vi-VN"/>
        </w:rPr>
      </w:pPr>
      <w:r w:rsidRPr="00924B47">
        <w:rPr>
          <w:szCs w:val="28"/>
          <w:lang w:val="vi-VN"/>
        </w:rPr>
        <w:t>Chủ tịch Ủy ban nhân dân Thành phố quyết định thành lập Hội đồng thẩm định gồm: Chủ tịch Hội đồng là Chủ tịch Ủy ban nhân dân hoặc Phó Chủ tịch Ủy ban nhân dân Thành phố; thành viên Hội đồng là Sở Tài chính (cơ quan thường trực) và các cơ quan nhà nước có liên quan.</w:t>
      </w:r>
    </w:p>
    <w:p w14:paraId="1889EC6D" w14:textId="77777777" w:rsidR="002F7673" w:rsidRPr="00924B47" w:rsidRDefault="002F7673" w:rsidP="003A2C00">
      <w:pPr>
        <w:spacing w:before="120" w:after="0"/>
        <w:ind w:firstLine="709"/>
        <w:rPr>
          <w:szCs w:val="28"/>
          <w:lang w:val="vi-VN"/>
        </w:rPr>
      </w:pPr>
      <w:r w:rsidRPr="00924B47">
        <w:rPr>
          <w:szCs w:val="28"/>
          <w:lang w:val="vi-VN"/>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7E3FCBAA" w14:textId="77777777" w:rsidR="002F7673" w:rsidRPr="00924B47" w:rsidRDefault="002F7673" w:rsidP="003A2C00">
      <w:pPr>
        <w:spacing w:before="120" w:after="0"/>
        <w:ind w:firstLine="709"/>
        <w:rPr>
          <w:szCs w:val="28"/>
          <w:lang w:val="vi-VN"/>
        </w:rPr>
      </w:pPr>
      <w:r w:rsidRPr="00924B47">
        <w:rPr>
          <w:szCs w:val="28"/>
          <w:lang w:val="vi-VN"/>
        </w:rPr>
        <w:t>b) Ngay sau khi tiếp nhận hồ sơ, Sở Tài chính báo cáo Chủ tịch Ủy ban nhân dân Thành phố quyết định thành lập Hội đồng thẩm định và gửi hồ sơ tới các thành viên của Hội đồng thẩm định, chuyên gia (nếu được mời).</w:t>
      </w:r>
    </w:p>
    <w:p w14:paraId="70753031" w14:textId="77777777" w:rsidR="002F7673" w:rsidRPr="00924B47" w:rsidRDefault="002F7673" w:rsidP="003A2C00">
      <w:pPr>
        <w:spacing w:before="120" w:after="0"/>
        <w:ind w:firstLine="709"/>
        <w:rPr>
          <w:szCs w:val="28"/>
          <w:lang w:val="vi-VN"/>
        </w:rPr>
      </w:pPr>
      <w:r w:rsidRPr="00924B47">
        <w:rPr>
          <w:szCs w:val="28"/>
          <w:lang w:val="vi-VN"/>
        </w:rPr>
        <w:t>c) Thành viên Hội đồng, chuyên gia tham gia ý kiến đảm bảo thời hạn yêu cầu do Chủ tịch Hội đồng quyết định để đảm bảo tiến độ triển khai dự án.</w:t>
      </w:r>
    </w:p>
    <w:p w14:paraId="5AC6B652" w14:textId="77777777" w:rsidR="002F7673" w:rsidRPr="00924B47" w:rsidRDefault="002F7673" w:rsidP="003A2C00">
      <w:pPr>
        <w:spacing w:before="120" w:after="0"/>
        <w:ind w:firstLine="709"/>
        <w:rPr>
          <w:szCs w:val="28"/>
          <w:lang w:val="vi-VN"/>
        </w:rPr>
      </w:pPr>
      <w:r w:rsidRPr="00924B47">
        <w:rPr>
          <w:szCs w:val="28"/>
          <w:lang w:val="vi-VN"/>
        </w:rPr>
        <w:t>d) 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144D3EA2" w14:textId="7B1BB242" w:rsidR="002F7673" w:rsidRPr="00924B47" w:rsidRDefault="002F7673" w:rsidP="003A2C00">
      <w:pPr>
        <w:spacing w:before="120" w:after="0"/>
        <w:ind w:firstLine="720"/>
        <w:rPr>
          <w:szCs w:val="28"/>
          <w:lang w:val="vi-VN"/>
        </w:rPr>
      </w:pPr>
      <w:r w:rsidRPr="00924B47">
        <w:rPr>
          <w:szCs w:val="28"/>
          <w:lang w:val="vi-VN"/>
        </w:rPr>
        <w:t>3. Nội dung thẩm định</w:t>
      </w:r>
      <w:r w:rsidR="000366F6">
        <w:rPr>
          <w:szCs w:val="28"/>
        </w:rPr>
        <w:t xml:space="preserve"> dự án quan trọng quốc gia</w:t>
      </w:r>
      <w:r w:rsidRPr="00924B47">
        <w:rPr>
          <w:szCs w:val="28"/>
          <w:lang w:val="vi-VN"/>
        </w:rPr>
        <w:t>:</w:t>
      </w:r>
    </w:p>
    <w:p w14:paraId="72689455" w14:textId="57F9E1CC" w:rsidR="002F7673" w:rsidRPr="00924B47" w:rsidRDefault="002F7673" w:rsidP="003A2C00">
      <w:pPr>
        <w:spacing w:before="120" w:after="0"/>
        <w:ind w:firstLine="720"/>
        <w:rPr>
          <w:szCs w:val="28"/>
          <w:lang w:val="vi-VN"/>
        </w:rPr>
      </w:pPr>
      <w:r w:rsidRPr="00924B47">
        <w:rPr>
          <w:szCs w:val="28"/>
          <w:lang w:val="vi-VN"/>
        </w:rPr>
        <w:t xml:space="preserve">a) </w:t>
      </w:r>
      <w:r w:rsidR="00AF5C3B" w:rsidRPr="00AF5C3B">
        <w:rPr>
          <w:szCs w:val="28"/>
          <w:lang w:val="vi-VN"/>
        </w:rPr>
        <w:t>Sự phù hợp về thẩm quyền quyết định chủ trương đầu tư dự án;</w:t>
      </w:r>
    </w:p>
    <w:p w14:paraId="310F65A9" w14:textId="6506E07F" w:rsidR="002F7673" w:rsidRPr="00A20592" w:rsidRDefault="002F7673" w:rsidP="003A2C00">
      <w:pPr>
        <w:spacing w:before="120" w:after="0"/>
        <w:ind w:firstLine="720"/>
        <w:rPr>
          <w:szCs w:val="28"/>
          <w:lang w:val="vi-VN"/>
        </w:rPr>
      </w:pPr>
      <w:r w:rsidRPr="00A20592">
        <w:rPr>
          <w:szCs w:val="28"/>
          <w:lang w:val="vi-VN"/>
        </w:rPr>
        <w:t xml:space="preserve">b) Sự cần thiết đầu tư, đánh giá về sự phù hợp với quy hoạch có liên quan </w:t>
      </w:r>
      <w:r w:rsidRPr="00924B47">
        <w:rPr>
          <w:szCs w:val="28"/>
          <w:lang w:val="vi-VN"/>
        </w:rPr>
        <w:t>theo quy định của pháp luật về quy hoạch</w:t>
      </w:r>
      <w:r w:rsidRPr="00A20592">
        <w:rPr>
          <w:szCs w:val="28"/>
          <w:lang w:val="vi-VN"/>
        </w:rPr>
        <w:t>;</w:t>
      </w:r>
    </w:p>
    <w:p w14:paraId="36BBC3B6" w14:textId="77777777" w:rsidR="002F7673" w:rsidRPr="00A20592" w:rsidRDefault="002F7673" w:rsidP="003A2C00">
      <w:pPr>
        <w:spacing w:before="120" w:after="0"/>
        <w:ind w:firstLine="720"/>
        <w:rPr>
          <w:szCs w:val="28"/>
          <w:lang w:val="vi-VN"/>
        </w:rPr>
      </w:pPr>
      <w:r w:rsidRPr="00A20592">
        <w:rPr>
          <w:szCs w:val="28"/>
          <w:lang w:val="vi-VN"/>
        </w:rPr>
        <w:t>c) Đánh giá sơ bộ về dự báo nhu cầu, phạm vi phục vụ và dự kiến mục tiêu đầu tư, quy mô và hình thức đầu tư;</w:t>
      </w:r>
    </w:p>
    <w:p w14:paraId="5C4FE340" w14:textId="77777777" w:rsidR="002F7673" w:rsidRPr="00A20592" w:rsidRDefault="002F7673" w:rsidP="003A2C00">
      <w:pPr>
        <w:spacing w:before="120" w:after="0"/>
        <w:ind w:firstLine="720"/>
        <w:rPr>
          <w:szCs w:val="28"/>
          <w:lang w:val="vi-VN"/>
        </w:rPr>
      </w:pPr>
      <w:r w:rsidRPr="00A20592">
        <w:rPr>
          <w:szCs w:val="28"/>
          <w:lang w:val="vi-VN"/>
        </w:rPr>
        <w:t>d) Đánh giá về khu vực, địa điểm đầu tư, dự kiến nhu cầu diện tích sử dụng đất và nhu cầu sử dụng tài nguyên khác (nếu có); đánh giá sơ bộ về phương án bồi thường, hỗ trợ, giải phóng mặt bằng, tái định cư;</w:t>
      </w:r>
    </w:p>
    <w:p w14:paraId="7FCDE8AF" w14:textId="77777777" w:rsidR="002F7673" w:rsidRPr="00A20592" w:rsidRDefault="002F7673" w:rsidP="003A2C00">
      <w:pPr>
        <w:spacing w:before="120" w:after="0"/>
        <w:ind w:firstLine="720"/>
        <w:rPr>
          <w:szCs w:val="28"/>
          <w:lang w:val="vi-VN"/>
        </w:rPr>
      </w:pPr>
      <w:r w:rsidRPr="00A20592">
        <w:rPr>
          <w:szCs w:val="28"/>
          <w:lang w:val="vi-VN"/>
        </w:rPr>
        <w:t>đ) Đánh giá về việc phân tích, lựa chọn sơ bộ các phương án đầu tư và quy mô các hạng mục đầu tư;</w:t>
      </w:r>
    </w:p>
    <w:p w14:paraId="19648AFF" w14:textId="77777777" w:rsidR="002F7673" w:rsidRPr="00A20592" w:rsidRDefault="002F7673" w:rsidP="003A2C00">
      <w:pPr>
        <w:spacing w:before="120" w:after="0"/>
        <w:ind w:firstLine="720"/>
        <w:rPr>
          <w:szCs w:val="28"/>
          <w:lang w:val="vi-VN"/>
        </w:rPr>
      </w:pPr>
      <w:r w:rsidRPr="00A20592">
        <w:rPr>
          <w:szCs w:val="28"/>
          <w:lang w:val="vi-VN"/>
        </w:rPr>
        <w:lastRenderedPageBreak/>
        <w:t>e) Đánh giá sơ bộ tác động môi trường (nếu có) theo quy định của pháp luật về bảo vệ môi trường;</w:t>
      </w:r>
    </w:p>
    <w:p w14:paraId="41351135" w14:textId="77777777" w:rsidR="002F7673" w:rsidRPr="00A20592" w:rsidRDefault="002F7673" w:rsidP="003A2C00">
      <w:pPr>
        <w:spacing w:before="120" w:after="0"/>
        <w:ind w:firstLine="720"/>
        <w:rPr>
          <w:szCs w:val="28"/>
          <w:lang w:val="vi-VN"/>
        </w:rPr>
      </w:pPr>
      <w:r w:rsidRPr="00BF08E0">
        <w:rPr>
          <w:szCs w:val="28"/>
          <w:lang w:val="vi-VN"/>
        </w:rPr>
        <w:t>g</w:t>
      </w:r>
      <w:r w:rsidRPr="00A20592">
        <w:rPr>
          <w:szCs w:val="28"/>
          <w:lang w:val="vi-VN"/>
        </w:rPr>
        <w:t xml:space="preserve">) Đánh giá về việc xác định sơ bộ tổng mức đầu tư, phương án huy động </w:t>
      </w:r>
      <w:r w:rsidRPr="00924B47">
        <w:rPr>
          <w:szCs w:val="28"/>
          <w:lang w:val="vi-VN"/>
        </w:rPr>
        <w:t xml:space="preserve">vốn; căn cứ xác định sơ bộ tổng mức đầu tư; cơ cấu nguồn vốn; phân tích sơ bộ </w:t>
      </w:r>
      <w:r w:rsidRPr="00A20592">
        <w:rPr>
          <w:szCs w:val="28"/>
          <w:lang w:val="vi-VN"/>
        </w:rPr>
        <w:t>tính khả thi của các phương án huy động vốn và khả năng cân đối nguồn vốn đầu tư công;</w:t>
      </w:r>
    </w:p>
    <w:p w14:paraId="2BE1FD6A" w14:textId="77777777" w:rsidR="002F7673" w:rsidRPr="00A20592" w:rsidRDefault="002F7673" w:rsidP="003A2C00">
      <w:pPr>
        <w:spacing w:before="120" w:after="0"/>
        <w:ind w:firstLine="720"/>
        <w:rPr>
          <w:szCs w:val="28"/>
          <w:lang w:val="vi-VN"/>
        </w:rPr>
      </w:pPr>
      <w:r w:rsidRPr="00BF08E0">
        <w:rPr>
          <w:szCs w:val="28"/>
          <w:lang w:val="vi-VN"/>
        </w:rPr>
        <w:t>h</w:t>
      </w:r>
      <w:r w:rsidRPr="00A20592">
        <w:rPr>
          <w:szCs w:val="28"/>
          <w:lang w:val="vi-VN"/>
        </w:rPr>
        <w:t>) Đánh giá về việc xác định sơ bộ chi phí vận hành, bảo dưỡng, duy tu, sửa chữa lớn trong giai đoạn khai thác vận hành dự án;</w:t>
      </w:r>
    </w:p>
    <w:p w14:paraId="17C39936" w14:textId="77777777" w:rsidR="002F7673" w:rsidRPr="00A20592" w:rsidRDefault="002F7673" w:rsidP="003A2C00">
      <w:pPr>
        <w:spacing w:before="120" w:after="0"/>
        <w:ind w:firstLine="720"/>
        <w:rPr>
          <w:szCs w:val="28"/>
          <w:lang w:val="vi-VN"/>
        </w:rPr>
      </w:pPr>
      <w:r w:rsidRPr="00BF08E0">
        <w:rPr>
          <w:szCs w:val="28"/>
          <w:lang w:val="vi-VN"/>
        </w:rPr>
        <w:t>i</w:t>
      </w:r>
      <w:r w:rsidRPr="00A20592">
        <w:rPr>
          <w:szCs w:val="28"/>
          <w:lang w:val="vi-VN"/>
        </w:rPr>
        <w:t>) Đánh giá về tiến độ dự kiến thực hiện dự án, phân chia giai đoạn đầu tư hoặc phân chia các dự án thành phần hoặc tiểu dự án (nếu có);</w:t>
      </w:r>
    </w:p>
    <w:p w14:paraId="45D96DF4" w14:textId="77777777" w:rsidR="002F7673" w:rsidRPr="00A20592" w:rsidRDefault="002F7673" w:rsidP="003A2C00">
      <w:pPr>
        <w:spacing w:before="120" w:after="0"/>
        <w:ind w:firstLine="720"/>
        <w:rPr>
          <w:szCs w:val="28"/>
          <w:lang w:val="vi-VN"/>
        </w:rPr>
      </w:pPr>
      <w:r w:rsidRPr="00BF08E0">
        <w:rPr>
          <w:szCs w:val="28"/>
          <w:lang w:val="vi-VN"/>
        </w:rPr>
        <w:t>k</w:t>
      </w:r>
      <w:r w:rsidRPr="00A20592">
        <w:rPr>
          <w:szCs w:val="28"/>
          <w:lang w:val="vi-VN"/>
        </w:rPr>
        <w:t>) Đánh giá sơ bộ về các giải pháp tổ chức thực hiện dự án: xác định chủ đầu tư (nếu có); hình thức quản lý dự án;</w:t>
      </w:r>
    </w:p>
    <w:p w14:paraId="415C1277" w14:textId="129AA08F" w:rsidR="002F7673" w:rsidRDefault="002F7673" w:rsidP="003A2C00">
      <w:pPr>
        <w:spacing w:before="120" w:after="0"/>
        <w:ind w:firstLine="720"/>
        <w:rPr>
          <w:szCs w:val="28"/>
          <w:lang w:val="vi-VN"/>
        </w:rPr>
      </w:pPr>
      <w:r w:rsidRPr="00BF08E0">
        <w:rPr>
          <w:szCs w:val="28"/>
          <w:lang w:val="vi-VN"/>
        </w:rPr>
        <w:t>l</w:t>
      </w:r>
      <w:r w:rsidRPr="00A20592">
        <w:rPr>
          <w:szCs w:val="28"/>
          <w:lang w:val="vi-VN"/>
        </w:rPr>
        <w:t>) Đánh giá về cơ chế, chính sách đặc thù; ưu đãi, hỗ trợ đầu tư và điều kiện áp dụng (nếu có).</w:t>
      </w:r>
    </w:p>
    <w:p w14:paraId="043D3D7F" w14:textId="44D1E694" w:rsidR="002F7673" w:rsidRPr="00924B47" w:rsidRDefault="004E7AB4" w:rsidP="003A2C00">
      <w:pPr>
        <w:spacing w:before="120" w:after="0"/>
        <w:ind w:firstLine="720"/>
        <w:rPr>
          <w:szCs w:val="28"/>
          <w:lang w:val="vi-VN"/>
        </w:rPr>
      </w:pPr>
      <w:r>
        <w:rPr>
          <w:szCs w:val="28"/>
        </w:rPr>
        <w:t>4</w:t>
      </w:r>
      <w:r w:rsidR="002F7673" w:rsidRPr="00924B47">
        <w:rPr>
          <w:szCs w:val="28"/>
          <w:lang w:val="vi-VN"/>
        </w:rPr>
        <w:t>. Trên cơ sở Báo cáo kết quả đánh giá của Hội đồng thẩm định, Sở Tài chính thông báo kết quả thẩm định cho đơn vị chuẩn bị dự án:</w:t>
      </w:r>
    </w:p>
    <w:p w14:paraId="3C6CD195" w14:textId="77777777" w:rsidR="002F7673" w:rsidRPr="00924B47" w:rsidRDefault="002F7673" w:rsidP="003A2C00">
      <w:pPr>
        <w:spacing w:before="120" w:after="0"/>
        <w:ind w:firstLine="720"/>
        <w:rPr>
          <w:szCs w:val="28"/>
          <w:lang w:val="vi-VN"/>
        </w:rPr>
      </w:pPr>
      <w:r w:rsidRPr="00924B47">
        <w:rPr>
          <w:szCs w:val="28"/>
          <w:lang w:val="vi-VN"/>
        </w:rPr>
        <w:t>a) Trường hợp đánh giá không đạt hoặc cần giải trình, bổ sung, hoàn thiện hồ sơ, Sở Tài chính gửi Thông báo kết quả thẩm định đến đơn vị chuẩn bị dự án để tiếp thu, hoàn chỉnh nội dung hồ sơ.</w:t>
      </w:r>
    </w:p>
    <w:p w14:paraId="35B10D8F" w14:textId="77777777" w:rsidR="002F7673" w:rsidRPr="00924B47" w:rsidRDefault="002F7673" w:rsidP="003A2C00">
      <w:pPr>
        <w:spacing w:before="120" w:after="0"/>
        <w:ind w:firstLine="720"/>
        <w:rPr>
          <w:szCs w:val="28"/>
          <w:lang w:val="vi-VN"/>
        </w:rPr>
      </w:pPr>
      <w:r w:rsidRPr="00924B47">
        <w:rPr>
          <w:szCs w:val="28"/>
          <w:lang w:val="vi-VN"/>
        </w:rPr>
        <w:t>Trên cơ sở tài liệu hoàn thiện hồ sơ của đơn vị chuẩn bị dự án, Sở Tài chính kiểm tra đánh giá sự phù hợp các nội dung yêu cầu đã được hoàn thiện với kết quả thẩm định hoặc báo cáo Hội đồng thẩm định tiến hành lấy ý kiến, đánh giá lại (nếu cần thiết)</w:t>
      </w:r>
      <w:r>
        <w:rPr>
          <w:szCs w:val="28"/>
          <w:lang w:val="vi-VN"/>
        </w:rPr>
        <w:t xml:space="preserve"> </w:t>
      </w:r>
      <w:r w:rsidRPr="00924B47">
        <w:rPr>
          <w:szCs w:val="28"/>
          <w:lang w:val="vi-VN"/>
        </w:rPr>
        <w:t>và tổng hợp ý kiến của các thành viên Hội đồng.</w:t>
      </w:r>
    </w:p>
    <w:p w14:paraId="6461E4EA" w14:textId="77777777" w:rsidR="002F7673" w:rsidRPr="00A20592" w:rsidRDefault="002F7673" w:rsidP="003A2C00">
      <w:pPr>
        <w:spacing w:before="120" w:after="0"/>
        <w:ind w:firstLine="720"/>
        <w:rPr>
          <w:spacing w:val="-2"/>
          <w:szCs w:val="28"/>
          <w:lang w:val="vi-VN"/>
        </w:rPr>
      </w:pPr>
      <w:r w:rsidRPr="00924B47">
        <w:rPr>
          <w:spacing w:val="-2"/>
          <w:szCs w:val="28"/>
          <w:lang w:val="vi-VN"/>
        </w:rPr>
        <w:t xml:space="preserve">Theo kết quả đánh giá lại của Sở Tài chính hoặc của Hội đồng, Sở Tài chính </w:t>
      </w:r>
      <w:r w:rsidRPr="00A20592">
        <w:rPr>
          <w:spacing w:val="-2"/>
          <w:szCs w:val="28"/>
          <w:lang w:val="vi-VN"/>
        </w:rPr>
        <w:t xml:space="preserve">thông báo cho đơn vị chuẩn bị dự án hoặc </w:t>
      </w:r>
      <w:r w:rsidRPr="00A20592">
        <w:rPr>
          <w:szCs w:val="28"/>
          <w:lang w:val="vi-VN"/>
        </w:rPr>
        <w:t xml:space="preserve">trình Ủy ban nhân dân Thành phố </w:t>
      </w:r>
      <w:r w:rsidRPr="00A20592">
        <w:rPr>
          <w:spacing w:val="-2"/>
          <w:szCs w:val="28"/>
          <w:lang w:val="vi-VN"/>
        </w:rPr>
        <w:t>theo quy định tại điểm b khoản này;</w:t>
      </w:r>
    </w:p>
    <w:p w14:paraId="6975F716" w14:textId="5FD7AF94" w:rsidR="002F7673" w:rsidRDefault="002F7673" w:rsidP="003A2C00">
      <w:pPr>
        <w:spacing w:before="120" w:after="0"/>
        <w:ind w:firstLine="720"/>
        <w:rPr>
          <w:szCs w:val="28"/>
          <w:lang w:val="vi-VN"/>
        </w:rPr>
      </w:pPr>
      <w:r w:rsidRPr="00A20592">
        <w:rPr>
          <w:szCs w:val="28"/>
          <w:lang w:val="vi-VN"/>
        </w:rPr>
        <w:t xml:space="preserve">b) Trường hợp được đánh giá đạt yêu cầu, Sở Tài chính trình Ủy ban nhân dân Thành phố xem xét, trình Hội đồng nhân dân Thành phố theo quy định. </w:t>
      </w:r>
    </w:p>
    <w:p w14:paraId="569E6FE7" w14:textId="539DD83A" w:rsidR="00801E39" w:rsidRPr="009A0CD6" w:rsidRDefault="00801E39" w:rsidP="003A2C00">
      <w:pPr>
        <w:spacing w:before="120" w:after="0"/>
        <w:ind w:firstLine="709"/>
        <w:rPr>
          <w:rFonts w:asciiTheme="minorHAnsi" w:hAnsiTheme="minorHAnsi"/>
          <w:b/>
          <w:spacing w:val="-6"/>
          <w:szCs w:val="28"/>
        </w:rPr>
      </w:pPr>
      <w:r w:rsidRPr="00A20592">
        <w:rPr>
          <w:rFonts w:ascii="Times New Roman Bold" w:hAnsi="Times New Roman Bold"/>
          <w:b/>
          <w:spacing w:val="-6"/>
          <w:szCs w:val="28"/>
          <w:lang w:val="vi-VN"/>
        </w:rPr>
        <w:t xml:space="preserve">Điều </w:t>
      </w:r>
      <w:r w:rsidR="00D53FB4" w:rsidRPr="00AB49B0">
        <w:rPr>
          <w:rFonts w:ascii="Times New Roman Bold" w:hAnsi="Times New Roman Bold"/>
          <w:b/>
          <w:spacing w:val="-6"/>
          <w:szCs w:val="28"/>
          <w:lang w:val="vi-VN"/>
        </w:rPr>
        <w:t>6</w:t>
      </w:r>
      <w:r w:rsidRPr="00A20592">
        <w:rPr>
          <w:rFonts w:ascii="Times New Roman Bold" w:hAnsi="Times New Roman Bold"/>
          <w:b/>
          <w:spacing w:val="-6"/>
          <w:szCs w:val="28"/>
          <w:lang w:val="vi-VN"/>
        </w:rPr>
        <w:t xml:space="preserve">. Thẩm định báo cáo </w:t>
      </w:r>
      <w:r w:rsidR="00661E33" w:rsidRPr="00661E33">
        <w:rPr>
          <w:rFonts w:ascii="Times New Roman Bold" w:hAnsi="Times New Roman Bold"/>
          <w:b/>
          <w:spacing w:val="-6"/>
          <w:szCs w:val="28"/>
          <w:lang w:val="vi-VN"/>
        </w:rPr>
        <w:t>đề xuất chủ trương đầu tư dự án</w:t>
      </w:r>
      <w:r w:rsidR="00BF6BAE" w:rsidRPr="00BF6BAE">
        <w:rPr>
          <w:rFonts w:ascii="Times New Roman Bold" w:hAnsi="Times New Roman Bold"/>
          <w:b/>
          <w:spacing w:val="-6"/>
          <w:szCs w:val="28"/>
          <w:lang w:val="vi-VN"/>
        </w:rPr>
        <w:t xml:space="preserve"> đầu tư công nhóm B, C</w:t>
      </w:r>
      <w:r w:rsidR="009A0CD6">
        <w:rPr>
          <w:rFonts w:asciiTheme="minorHAnsi" w:hAnsiTheme="minorHAnsi"/>
          <w:b/>
          <w:spacing w:val="-6"/>
          <w:szCs w:val="28"/>
        </w:rPr>
        <w:t xml:space="preserve"> </w:t>
      </w:r>
    </w:p>
    <w:p w14:paraId="1737CC2F" w14:textId="77777777" w:rsidR="00801E39" w:rsidRPr="00A20592" w:rsidRDefault="00801E39" w:rsidP="003A2C00">
      <w:pPr>
        <w:spacing w:before="120" w:after="0"/>
        <w:ind w:firstLine="709"/>
        <w:rPr>
          <w:szCs w:val="28"/>
          <w:lang w:val="vi-VN"/>
        </w:rPr>
      </w:pPr>
      <w:r w:rsidRPr="00A20592">
        <w:rPr>
          <w:szCs w:val="28"/>
          <w:lang w:val="vi-VN"/>
        </w:rPr>
        <w:t>1. Hồ sơ trình thẩm định</w:t>
      </w:r>
      <w:r w:rsidRPr="00BF08E0">
        <w:rPr>
          <w:szCs w:val="28"/>
          <w:lang w:val="vi-VN"/>
        </w:rPr>
        <w:t xml:space="preserve"> gồm</w:t>
      </w:r>
      <w:r w:rsidRPr="00A20592">
        <w:rPr>
          <w:szCs w:val="28"/>
          <w:lang w:val="vi-VN"/>
        </w:rPr>
        <w:t xml:space="preserve">: </w:t>
      </w:r>
    </w:p>
    <w:p w14:paraId="52A0E3B1" w14:textId="77777777" w:rsidR="00801E39" w:rsidRPr="00A20592" w:rsidRDefault="00801E39" w:rsidP="003A2C00">
      <w:pPr>
        <w:spacing w:before="120" w:after="0"/>
        <w:ind w:firstLine="709"/>
        <w:rPr>
          <w:szCs w:val="28"/>
          <w:lang w:val="vi-VN"/>
        </w:rPr>
      </w:pPr>
      <w:r w:rsidRPr="00A20592">
        <w:rPr>
          <w:szCs w:val="28"/>
          <w:lang w:val="vi-VN"/>
        </w:rPr>
        <w:t>a) Văn bản đề nghị thẩm định;</w:t>
      </w:r>
    </w:p>
    <w:p w14:paraId="014BD51F" w14:textId="5FC799F0" w:rsidR="00801E39" w:rsidRPr="00A20592" w:rsidRDefault="00801E39" w:rsidP="003A2C00">
      <w:pPr>
        <w:spacing w:before="120" w:after="0"/>
        <w:ind w:firstLine="709"/>
        <w:rPr>
          <w:szCs w:val="28"/>
          <w:lang w:val="vi-VN"/>
        </w:rPr>
      </w:pPr>
      <w:r w:rsidRPr="00191349">
        <w:rPr>
          <w:szCs w:val="28"/>
          <w:lang w:val="vi-VN"/>
        </w:rPr>
        <w:t>b</w:t>
      </w:r>
      <w:r w:rsidRPr="00A20592">
        <w:rPr>
          <w:szCs w:val="28"/>
          <w:lang w:val="vi-VN"/>
        </w:rPr>
        <w:t xml:space="preserve">) </w:t>
      </w:r>
      <w:r w:rsidR="008047D4" w:rsidRPr="008047D4">
        <w:rPr>
          <w:szCs w:val="28"/>
          <w:lang w:val="vi-VN"/>
        </w:rPr>
        <w:t>Báo cáo đề xuất chủ trương đầu tư dự án;</w:t>
      </w:r>
    </w:p>
    <w:p w14:paraId="553BB53E" w14:textId="2681DB33" w:rsidR="00801E39" w:rsidRPr="00D36142" w:rsidRDefault="00801E39" w:rsidP="003A2C00">
      <w:pPr>
        <w:spacing w:before="120" w:after="0"/>
        <w:ind w:firstLine="709"/>
        <w:rPr>
          <w:szCs w:val="28"/>
          <w:lang w:val="vi-VN"/>
        </w:rPr>
      </w:pPr>
      <w:r w:rsidRPr="00191349">
        <w:rPr>
          <w:szCs w:val="28"/>
          <w:lang w:val="vi-VN"/>
        </w:rPr>
        <w:t>c</w:t>
      </w:r>
      <w:r w:rsidRPr="00A20592">
        <w:rPr>
          <w:szCs w:val="28"/>
          <w:lang w:val="vi-VN"/>
        </w:rPr>
        <w:t xml:space="preserve">) Dự thảo </w:t>
      </w:r>
      <w:r w:rsidR="00E77C26">
        <w:rPr>
          <w:szCs w:val="28"/>
        </w:rPr>
        <w:t>Quyết định</w:t>
      </w:r>
      <w:r w:rsidRPr="00A20592">
        <w:rPr>
          <w:szCs w:val="28"/>
          <w:lang w:val="vi-VN"/>
        </w:rPr>
        <w:t xml:space="preserve"> </w:t>
      </w:r>
      <w:r w:rsidRPr="00191349">
        <w:rPr>
          <w:szCs w:val="28"/>
          <w:lang w:val="vi-VN"/>
        </w:rPr>
        <w:t xml:space="preserve">của </w:t>
      </w:r>
      <w:r w:rsidR="00380598">
        <w:rPr>
          <w:szCs w:val="28"/>
        </w:rPr>
        <w:t xml:space="preserve">Chủ tịch </w:t>
      </w:r>
      <w:r w:rsidR="00091FE4" w:rsidRPr="00091FE4">
        <w:rPr>
          <w:szCs w:val="28"/>
          <w:lang w:val="vi-VN"/>
        </w:rPr>
        <w:t>Ủy ban nhân dân</w:t>
      </w:r>
      <w:r w:rsidRPr="00191349">
        <w:rPr>
          <w:szCs w:val="28"/>
          <w:lang w:val="vi-VN"/>
        </w:rPr>
        <w:t xml:space="preserve"> Thành phố</w:t>
      </w:r>
      <w:r w:rsidRPr="00A20592">
        <w:rPr>
          <w:szCs w:val="28"/>
          <w:lang w:val="vi-VN"/>
        </w:rPr>
        <w:t>;</w:t>
      </w:r>
    </w:p>
    <w:p w14:paraId="665A8BDF" w14:textId="33BF36DC" w:rsidR="00801E39" w:rsidRPr="00A20592" w:rsidRDefault="00673EFE" w:rsidP="003A2C00">
      <w:pPr>
        <w:spacing w:before="120" w:after="0"/>
        <w:ind w:firstLine="709"/>
        <w:rPr>
          <w:szCs w:val="28"/>
          <w:lang w:val="vi-VN"/>
        </w:rPr>
      </w:pPr>
      <w:r>
        <w:rPr>
          <w:szCs w:val="28"/>
        </w:rPr>
        <w:t>d</w:t>
      </w:r>
      <w:r w:rsidR="00801E39" w:rsidRPr="00A20592">
        <w:rPr>
          <w:szCs w:val="28"/>
          <w:lang w:val="vi-VN"/>
        </w:rPr>
        <w:t>) Các tài liệu liên quan khác (nếu có).</w:t>
      </w:r>
    </w:p>
    <w:p w14:paraId="3AB4C965" w14:textId="0C7995DC" w:rsidR="00801E39" w:rsidRPr="00C12503" w:rsidRDefault="00801E39" w:rsidP="003A2C00">
      <w:pPr>
        <w:spacing w:before="120" w:after="0"/>
        <w:ind w:firstLine="709"/>
        <w:rPr>
          <w:szCs w:val="28"/>
        </w:rPr>
      </w:pPr>
      <w:r w:rsidRPr="00A20592">
        <w:rPr>
          <w:szCs w:val="28"/>
          <w:lang w:val="vi-VN"/>
        </w:rPr>
        <w:t xml:space="preserve">2. </w:t>
      </w:r>
      <w:r w:rsidRPr="007E2286">
        <w:rPr>
          <w:szCs w:val="28"/>
          <w:lang w:val="vi-VN"/>
        </w:rPr>
        <w:t>Tổ chức thẩm định</w:t>
      </w:r>
      <w:r w:rsidR="00C12503">
        <w:rPr>
          <w:szCs w:val="28"/>
        </w:rPr>
        <w:t xml:space="preserve">: Sở Tài chính </w:t>
      </w:r>
      <w:r w:rsidR="00C12503" w:rsidRPr="00C12503">
        <w:rPr>
          <w:szCs w:val="28"/>
        </w:rPr>
        <w:t xml:space="preserve">chủ trì </w:t>
      </w:r>
      <w:r w:rsidR="00B67FE8">
        <w:rPr>
          <w:szCs w:val="28"/>
        </w:rPr>
        <w:t xml:space="preserve">tổ chức </w:t>
      </w:r>
      <w:r w:rsidR="00C12503" w:rsidRPr="00C12503">
        <w:rPr>
          <w:szCs w:val="28"/>
        </w:rPr>
        <w:t>thẩm định báo cáo đề xuất chủ trương đầu tư dự</w:t>
      </w:r>
      <w:r w:rsidR="00B67FE8">
        <w:rPr>
          <w:szCs w:val="28"/>
        </w:rPr>
        <w:t xml:space="preserve"> án.</w:t>
      </w:r>
    </w:p>
    <w:p w14:paraId="7CBC8098" w14:textId="77777777" w:rsidR="00801E39" w:rsidRPr="00924B47" w:rsidRDefault="00801E39" w:rsidP="003A2C00">
      <w:pPr>
        <w:spacing w:before="120" w:after="0"/>
        <w:ind w:firstLine="720"/>
        <w:rPr>
          <w:szCs w:val="28"/>
          <w:lang w:val="vi-VN"/>
        </w:rPr>
      </w:pPr>
      <w:r w:rsidRPr="00924B47">
        <w:rPr>
          <w:szCs w:val="28"/>
          <w:lang w:val="vi-VN"/>
        </w:rPr>
        <w:t>3. Nội dung thẩm định:</w:t>
      </w:r>
    </w:p>
    <w:p w14:paraId="5EB75543" w14:textId="334D2A77" w:rsidR="003B2185" w:rsidRPr="003B2185" w:rsidRDefault="003B2185" w:rsidP="003A2C00">
      <w:pPr>
        <w:spacing w:before="120" w:after="0"/>
        <w:ind w:firstLine="720"/>
        <w:rPr>
          <w:szCs w:val="28"/>
          <w:lang w:val="vi-VN"/>
        </w:rPr>
      </w:pPr>
      <w:r w:rsidRPr="003B2185">
        <w:rPr>
          <w:szCs w:val="28"/>
          <w:lang w:val="vi-VN"/>
        </w:rPr>
        <w:lastRenderedPageBreak/>
        <w:t>a) Sự cần thiết đầu tư dự</w:t>
      </w:r>
      <w:r>
        <w:rPr>
          <w:szCs w:val="28"/>
          <w:lang w:val="vi-VN"/>
        </w:rPr>
        <w:t xml:space="preserve"> án;</w:t>
      </w:r>
      <w:r w:rsidR="009229BF" w:rsidRPr="009229BF">
        <w:rPr>
          <w:szCs w:val="28"/>
          <w:lang w:val="vi-VN"/>
        </w:rPr>
        <w:t xml:space="preserve"> </w:t>
      </w:r>
    </w:p>
    <w:p w14:paraId="7B092637" w14:textId="1976303F" w:rsidR="003B2185" w:rsidRPr="003B2185" w:rsidRDefault="003B2185" w:rsidP="003A2C00">
      <w:pPr>
        <w:spacing w:before="120" w:after="0"/>
        <w:ind w:firstLine="720"/>
        <w:rPr>
          <w:spacing w:val="-6"/>
          <w:szCs w:val="28"/>
          <w:lang w:val="vi-VN"/>
        </w:rPr>
      </w:pPr>
      <w:r w:rsidRPr="003B2185">
        <w:rPr>
          <w:spacing w:val="-6"/>
          <w:szCs w:val="28"/>
          <w:lang w:val="vi-VN"/>
        </w:rPr>
        <w:t>b) Sự tuân thủ các quy định của pháp luật trong nội dung hồ sơ trình thẩm định;</w:t>
      </w:r>
    </w:p>
    <w:p w14:paraId="4E5BD779" w14:textId="0908C2A3" w:rsidR="003B2185" w:rsidRPr="003B2185" w:rsidRDefault="003B2185" w:rsidP="003A2C00">
      <w:pPr>
        <w:spacing w:before="120" w:after="0"/>
        <w:ind w:firstLine="720"/>
        <w:rPr>
          <w:szCs w:val="28"/>
          <w:lang w:val="vi-VN"/>
        </w:rPr>
      </w:pPr>
      <w:r w:rsidRPr="003B2185">
        <w:rPr>
          <w:szCs w:val="28"/>
          <w:lang w:val="vi-VN"/>
        </w:rPr>
        <w:t>c) Sự phù hợp với kế hoạch và quy hoạch có liên quan theo quy định của pháp luật về quy hoạ</w:t>
      </w:r>
      <w:r>
        <w:rPr>
          <w:szCs w:val="28"/>
          <w:lang w:val="vi-VN"/>
        </w:rPr>
        <w:t>ch;</w:t>
      </w:r>
    </w:p>
    <w:p w14:paraId="4C7F7688" w14:textId="02906A12" w:rsidR="003B2185" w:rsidRPr="003B2185" w:rsidRDefault="003B2185" w:rsidP="003A2C00">
      <w:pPr>
        <w:spacing w:before="120" w:after="0"/>
        <w:ind w:firstLine="720"/>
        <w:rPr>
          <w:szCs w:val="28"/>
          <w:lang w:val="vi-VN"/>
        </w:rPr>
      </w:pPr>
      <w:r w:rsidRPr="003B2185">
        <w:rPr>
          <w:szCs w:val="28"/>
          <w:lang w:val="vi-VN"/>
        </w:rPr>
        <w:t>d) Sự phù hợp với tiêu chí phân loại dự</w:t>
      </w:r>
      <w:r>
        <w:rPr>
          <w:szCs w:val="28"/>
          <w:lang w:val="vi-VN"/>
        </w:rPr>
        <w:t xml:space="preserve"> án nhóm B, C;</w:t>
      </w:r>
    </w:p>
    <w:p w14:paraId="5A9EA58C" w14:textId="3F6F153C" w:rsidR="00104C05" w:rsidRDefault="00104C05" w:rsidP="003A2C00">
      <w:pPr>
        <w:spacing w:before="120" w:after="0"/>
        <w:ind w:firstLine="720"/>
        <w:rPr>
          <w:szCs w:val="28"/>
          <w:lang w:val="vi-VN"/>
        </w:rPr>
      </w:pPr>
      <w:r>
        <w:rPr>
          <w:szCs w:val="28"/>
        </w:rPr>
        <w:t>đ) Đánh giá về m</w:t>
      </w:r>
      <w:r w:rsidRPr="00104C05">
        <w:rPr>
          <w:szCs w:val="28"/>
          <w:lang w:val="vi-VN"/>
        </w:rPr>
        <w:t>ục tiêu, quy mô, địa điểm và phạm vi đầu tư;</w:t>
      </w:r>
    </w:p>
    <w:p w14:paraId="170E4F3A" w14:textId="5DFA770B" w:rsidR="003B2185" w:rsidRPr="008A1A8B" w:rsidRDefault="008A1A8B" w:rsidP="003A2C00">
      <w:pPr>
        <w:spacing w:before="120" w:after="0"/>
        <w:ind w:firstLine="720"/>
        <w:rPr>
          <w:szCs w:val="28"/>
        </w:rPr>
      </w:pPr>
      <w:r>
        <w:rPr>
          <w:szCs w:val="28"/>
        </w:rPr>
        <w:t>e</w:t>
      </w:r>
      <w:r w:rsidR="003B2185" w:rsidRPr="003B2185">
        <w:rPr>
          <w:szCs w:val="28"/>
          <w:lang w:val="vi-VN"/>
        </w:rPr>
        <w:t xml:space="preserve">) </w:t>
      </w:r>
      <w:r>
        <w:rPr>
          <w:szCs w:val="28"/>
        </w:rPr>
        <w:t xml:space="preserve">Đánh giá sơ bộ </w:t>
      </w:r>
      <w:r w:rsidR="00104C05" w:rsidRPr="009229BF">
        <w:rPr>
          <w:szCs w:val="28"/>
          <w:lang w:val="vi-VN"/>
        </w:rPr>
        <w:t>tổng mức đầu tư và cơ cấu nguồn vốn đầu tư, khả năng cân đối nguồn vốn đầu tư công và việc huy động các nguồn vốn, nguồn lực khác để thực hiện dự án</w:t>
      </w:r>
      <w:r>
        <w:rPr>
          <w:szCs w:val="28"/>
        </w:rPr>
        <w:t>;</w:t>
      </w:r>
    </w:p>
    <w:p w14:paraId="5AC1867A" w14:textId="399EA9D2" w:rsidR="003B2185" w:rsidRDefault="00301CE5" w:rsidP="003A2C00">
      <w:pPr>
        <w:spacing w:before="120" w:after="0"/>
        <w:ind w:firstLine="720"/>
        <w:rPr>
          <w:szCs w:val="28"/>
          <w:lang w:val="vi-VN"/>
        </w:rPr>
      </w:pPr>
      <w:r>
        <w:rPr>
          <w:szCs w:val="28"/>
        </w:rPr>
        <w:t>f</w:t>
      </w:r>
      <w:r w:rsidR="003B2185" w:rsidRPr="003B2185">
        <w:rPr>
          <w:szCs w:val="28"/>
          <w:lang w:val="vi-VN"/>
        </w:rPr>
        <w:t xml:space="preserve">) </w:t>
      </w:r>
      <w:r w:rsidR="004F5A1F" w:rsidRPr="00A20592">
        <w:rPr>
          <w:szCs w:val="28"/>
          <w:lang w:val="vi-VN"/>
        </w:rPr>
        <w:t xml:space="preserve">Đánh giá </w:t>
      </w:r>
      <w:r w:rsidR="004F5A1F">
        <w:rPr>
          <w:szCs w:val="28"/>
        </w:rPr>
        <w:t xml:space="preserve">sơ bộ </w:t>
      </w:r>
      <w:r w:rsidR="004F5A1F" w:rsidRPr="00A20592">
        <w:rPr>
          <w:szCs w:val="28"/>
          <w:lang w:val="vi-VN"/>
        </w:rPr>
        <w:t xml:space="preserve">về </w:t>
      </w:r>
      <w:r w:rsidR="004F5A1F">
        <w:rPr>
          <w:szCs w:val="28"/>
        </w:rPr>
        <w:t>h</w:t>
      </w:r>
      <w:r w:rsidR="003B2185" w:rsidRPr="003B2185">
        <w:rPr>
          <w:szCs w:val="28"/>
          <w:lang w:val="vi-VN"/>
        </w:rPr>
        <w:t>iệu quả kinh tế - xã hội, bảo vệ môi trường và phát triển bền vững.</w:t>
      </w:r>
    </w:p>
    <w:p w14:paraId="0E28927F" w14:textId="6E587B12" w:rsidR="00E6520F" w:rsidRPr="00A20592" w:rsidRDefault="00301CE5" w:rsidP="003A2C00">
      <w:pPr>
        <w:spacing w:before="120" w:after="0"/>
        <w:ind w:firstLine="720"/>
        <w:rPr>
          <w:szCs w:val="28"/>
          <w:lang w:val="vi-VN"/>
        </w:rPr>
      </w:pPr>
      <w:r>
        <w:rPr>
          <w:szCs w:val="28"/>
        </w:rPr>
        <w:t xml:space="preserve">d) </w:t>
      </w:r>
      <w:r w:rsidR="006D38A9" w:rsidRPr="00A20592">
        <w:rPr>
          <w:szCs w:val="28"/>
          <w:lang w:val="vi-VN"/>
        </w:rPr>
        <w:t xml:space="preserve">Đánh giá </w:t>
      </w:r>
      <w:r w:rsidR="0065671A">
        <w:rPr>
          <w:szCs w:val="28"/>
        </w:rPr>
        <w:t xml:space="preserve">sơ bộ </w:t>
      </w:r>
      <w:r w:rsidR="006D38A9" w:rsidRPr="00A20592">
        <w:rPr>
          <w:szCs w:val="28"/>
          <w:lang w:val="vi-VN"/>
        </w:rPr>
        <w:t xml:space="preserve">về </w:t>
      </w:r>
      <w:r w:rsidRPr="009229BF">
        <w:rPr>
          <w:szCs w:val="28"/>
          <w:lang w:val="vi-VN"/>
        </w:rPr>
        <w:t>tiến độ triển khai thực hiện đầ</w:t>
      </w:r>
      <w:r w:rsidR="00E6520F">
        <w:rPr>
          <w:szCs w:val="28"/>
          <w:lang w:val="vi-VN"/>
        </w:rPr>
        <w:t>u tư</w:t>
      </w:r>
      <w:r w:rsidR="00E6520F">
        <w:rPr>
          <w:szCs w:val="28"/>
        </w:rPr>
        <w:t>;</w:t>
      </w:r>
      <w:r w:rsidR="00E6520F" w:rsidRPr="00A20592">
        <w:rPr>
          <w:szCs w:val="28"/>
          <w:lang w:val="vi-VN"/>
        </w:rPr>
        <w:t xml:space="preserve"> phân chia giai đoạn đầu tư hoặc phân chia các dự án thành phần hoặc tiểu dự án (nếu có);</w:t>
      </w:r>
    </w:p>
    <w:p w14:paraId="412C6CD4" w14:textId="365143FF" w:rsidR="00902117" w:rsidRPr="00902117" w:rsidRDefault="00E6520F" w:rsidP="003A2C00">
      <w:pPr>
        <w:spacing w:before="120" w:after="0"/>
        <w:ind w:firstLine="720"/>
        <w:rPr>
          <w:szCs w:val="28"/>
        </w:rPr>
      </w:pPr>
      <w:r w:rsidRPr="00BF08E0">
        <w:rPr>
          <w:szCs w:val="28"/>
          <w:lang w:val="vi-VN"/>
        </w:rPr>
        <w:t>k</w:t>
      </w:r>
      <w:r w:rsidRPr="00A20592">
        <w:rPr>
          <w:szCs w:val="28"/>
          <w:lang w:val="vi-VN"/>
        </w:rPr>
        <w:t>) Đánh giá sơ bộ về các giải pháp tổ chức thực hiện dự án</w:t>
      </w:r>
      <w:r w:rsidR="00902117">
        <w:rPr>
          <w:szCs w:val="28"/>
        </w:rPr>
        <w:t>.</w:t>
      </w:r>
    </w:p>
    <w:p w14:paraId="4D64FE5E" w14:textId="30EC4776" w:rsidR="00801E39" w:rsidRPr="00FE6038" w:rsidRDefault="00801E39" w:rsidP="003A2C00">
      <w:pPr>
        <w:spacing w:before="120" w:after="0"/>
        <w:ind w:firstLine="720"/>
        <w:rPr>
          <w:szCs w:val="28"/>
        </w:rPr>
      </w:pPr>
      <w:r w:rsidRPr="00924B47">
        <w:rPr>
          <w:szCs w:val="28"/>
          <w:lang w:val="vi-VN"/>
        </w:rPr>
        <w:t xml:space="preserve">4. Trên cơ sở kết quả đánh giá của </w:t>
      </w:r>
      <w:r w:rsidR="00790AFE">
        <w:rPr>
          <w:szCs w:val="28"/>
        </w:rPr>
        <w:t>các cơ quan, đơn vị có liên quan</w:t>
      </w:r>
      <w:r w:rsidRPr="00924B47">
        <w:rPr>
          <w:szCs w:val="28"/>
          <w:lang w:val="vi-VN"/>
        </w:rPr>
        <w:t>, Sở Tài chính thông báo kết quả thẩm định cho đơn vị chuẩn bị dự án</w:t>
      </w:r>
      <w:r w:rsidR="00FE6038">
        <w:rPr>
          <w:szCs w:val="28"/>
        </w:rPr>
        <w:t xml:space="preserve"> </w:t>
      </w:r>
      <w:r w:rsidRPr="00A20592">
        <w:rPr>
          <w:spacing w:val="-2"/>
          <w:szCs w:val="28"/>
          <w:lang w:val="vi-VN"/>
        </w:rPr>
        <w:t xml:space="preserve">hoặc </w:t>
      </w:r>
      <w:r w:rsidRPr="00A20592">
        <w:rPr>
          <w:szCs w:val="28"/>
          <w:lang w:val="vi-VN"/>
        </w:rPr>
        <w:t xml:space="preserve">trình </w:t>
      </w:r>
      <w:r w:rsidR="00196F7A">
        <w:rPr>
          <w:szCs w:val="28"/>
        </w:rPr>
        <w:t xml:space="preserve">Chủ tịch </w:t>
      </w:r>
      <w:r w:rsidRPr="00A20592">
        <w:rPr>
          <w:szCs w:val="28"/>
          <w:lang w:val="vi-VN"/>
        </w:rPr>
        <w:t xml:space="preserve">Ủy ban nhân dân Thành phố </w:t>
      </w:r>
      <w:r w:rsidR="006D4401">
        <w:rPr>
          <w:szCs w:val="28"/>
        </w:rPr>
        <w:t xml:space="preserve">xem xét, </w:t>
      </w:r>
      <w:r w:rsidR="00196F7A">
        <w:rPr>
          <w:spacing w:val="-2"/>
          <w:szCs w:val="28"/>
        </w:rPr>
        <w:t>quyết định</w:t>
      </w:r>
      <w:r w:rsidR="00FE6038">
        <w:rPr>
          <w:spacing w:val="-2"/>
          <w:szCs w:val="28"/>
        </w:rPr>
        <w:t>.</w:t>
      </w:r>
    </w:p>
    <w:p w14:paraId="49219E43" w14:textId="2C1654F7" w:rsidR="00801E39" w:rsidRPr="007A167A" w:rsidRDefault="00801E39" w:rsidP="003A2C00">
      <w:pPr>
        <w:spacing w:before="120" w:after="0"/>
        <w:ind w:firstLine="720"/>
        <w:rPr>
          <w:b/>
          <w:bCs/>
          <w:szCs w:val="28"/>
        </w:rPr>
      </w:pPr>
      <w:r w:rsidRPr="00A20592">
        <w:rPr>
          <w:b/>
          <w:bCs/>
          <w:szCs w:val="28"/>
          <w:lang w:val="vi-VN"/>
        </w:rPr>
        <w:t xml:space="preserve">Điều </w:t>
      </w:r>
      <w:r w:rsidR="0006132E">
        <w:rPr>
          <w:b/>
          <w:bCs/>
          <w:szCs w:val="28"/>
        </w:rPr>
        <w:t>7</w:t>
      </w:r>
      <w:r w:rsidRPr="00A20592">
        <w:rPr>
          <w:b/>
          <w:bCs/>
          <w:szCs w:val="28"/>
          <w:lang w:val="vi-VN"/>
        </w:rPr>
        <w:t xml:space="preserve">. Quyết định chủ trương đầu tư dự án </w:t>
      </w:r>
      <w:r w:rsidR="007A167A">
        <w:rPr>
          <w:b/>
          <w:bCs/>
          <w:szCs w:val="28"/>
        </w:rPr>
        <w:t xml:space="preserve">thuộc thẩm quyền của </w:t>
      </w:r>
      <w:r w:rsidR="00C2474C">
        <w:rPr>
          <w:b/>
          <w:bCs/>
          <w:szCs w:val="28"/>
        </w:rPr>
        <w:t>Hội đồng nhân dân</w:t>
      </w:r>
      <w:r w:rsidR="007A167A">
        <w:rPr>
          <w:b/>
          <w:bCs/>
          <w:szCs w:val="28"/>
        </w:rPr>
        <w:t xml:space="preserve"> Thành phố</w:t>
      </w:r>
    </w:p>
    <w:p w14:paraId="29C158F1" w14:textId="77777777" w:rsidR="00801E39" w:rsidRPr="00924B47" w:rsidRDefault="00801E39" w:rsidP="003A2C00">
      <w:pPr>
        <w:spacing w:before="120" w:after="0"/>
        <w:ind w:firstLine="709"/>
        <w:rPr>
          <w:szCs w:val="28"/>
          <w:lang w:val="vi-VN"/>
        </w:rPr>
      </w:pPr>
      <w:r w:rsidRPr="00924B47">
        <w:rPr>
          <w:szCs w:val="28"/>
          <w:lang w:val="vi-VN"/>
        </w:rPr>
        <w:t xml:space="preserve">1. </w:t>
      </w:r>
      <w:r w:rsidRPr="00161168">
        <w:rPr>
          <w:szCs w:val="28"/>
          <w:lang w:val="vi-VN"/>
        </w:rPr>
        <w:t xml:space="preserve">Ủy ban nhân dân Thành phố xem xét, trình Hội đồng nhân dân Thành phố </w:t>
      </w:r>
      <w:r w:rsidRPr="00F366E1">
        <w:rPr>
          <w:szCs w:val="28"/>
          <w:lang w:val="vi-VN"/>
        </w:rPr>
        <w:t>sau khi có ý kiến của các cơ quan có thẩm quyền</w:t>
      </w:r>
      <w:r w:rsidRPr="00924B47">
        <w:rPr>
          <w:szCs w:val="28"/>
          <w:lang w:val="vi-VN"/>
        </w:rPr>
        <w:t>.</w:t>
      </w:r>
    </w:p>
    <w:p w14:paraId="797DDEE7" w14:textId="77777777" w:rsidR="00801E39" w:rsidRPr="00A20592" w:rsidRDefault="00801E39" w:rsidP="003A2C00">
      <w:pPr>
        <w:spacing w:before="120" w:after="0"/>
        <w:ind w:firstLine="709"/>
        <w:rPr>
          <w:szCs w:val="28"/>
          <w:lang w:val="vi-VN"/>
        </w:rPr>
      </w:pPr>
      <w:r w:rsidRPr="00A20592">
        <w:rPr>
          <w:szCs w:val="28"/>
          <w:lang w:val="vi-VN"/>
        </w:rPr>
        <w:t>2. Hồ sơ trình quyết định chủ trương đầu tư</w:t>
      </w:r>
      <w:r w:rsidRPr="00BF08E0">
        <w:rPr>
          <w:szCs w:val="28"/>
          <w:lang w:val="vi-VN"/>
        </w:rPr>
        <w:t xml:space="preserve"> gồm</w:t>
      </w:r>
      <w:r w:rsidRPr="00A20592">
        <w:rPr>
          <w:szCs w:val="28"/>
          <w:lang w:val="vi-VN"/>
        </w:rPr>
        <w:t>:</w:t>
      </w:r>
    </w:p>
    <w:p w14:paraId="6CDD3D73" w14:textId="6CA23146" w:rsidR="00801E39" w:rsidRPr="00A20592" w:rsidRDefault="00801E39" w:rsidP="003A2C00">
      <w:pPr>
        <w:spacing w:before="120" w:after="0"/>
        <w:ind w:firstLine="709"/>
        <w:rPr>
          <w:szCs w:val="28"/>
          <w:lang w:val="vi-VN"/>
        </w:rPr>
      </w:pPr>
      <w:r w:rsidRPr="00A20592">
        <w:rPr>
          <w:szCs w:val="28"/>
          <w:lang w:val="vi-VN"/>
        </w:rPr>
        <w:t>a) Tờ trình đề nghị quyết định chủ trương đầu tư</w:t>
      </w:r>
      <w:r w:rsidR="002F6C9B">
        <w:rPr>
          <w:szCs w:val="28"/>
        </w:rPr>
        <w:t xml:space="preserve"> của Ủy ban nhân dân Thành phố</w:t>
      </w:r>
      <w:r w:rsidRPr="00A20592">
        <w:rPr>
          <w:szCs w:val="28"/>
          <w:lang w:val="vi-VN"/>
        </w:rPr>
        <w:t>;</w:t>
      </w:r>
    </w:p>
    <w:p w14:paraId="7E8B5697" w14:textId="287D04B7" w:rsidR="00801E39" w:rsidRPr="006260C9" w:rsidRDefault="00801E39" w:rsidP="003A2C00">
      <w:pPr>
        <w:spacing w:before="120" w:after="0"/>
        <w:ind w:firstLine="709"/>
        <w:rPr>
          <w:szCs w:val="28"/>
          <w:lang w:val="vi-VN"/>
        </w:rPr>
      </w:pPr>
      <w:r w:rsidRPr="00924B47">
        <w:rPr>
          <w:szCs w:val="28"/>
          <w:lang w:val="vi-VN"/>
        </w:rPr>
        <w:t>b</w:t>
      </w:r>
      <w:r w:rsidRPr="00A20592">
        <w:rPr>
          <w:szCs w:val="28"/>
          <w:lang w:val="vi-VN"/>
        </w:rPr>
        <w:t xml:space="preserve">) </w:t>
      </w:r>
      <w:r w:rsidR="00283CE4">
        <w:rPr>
          <w:szCs w:val="28"/>
        </w:rPr>
        <w:t>B</w:t>
      </w:r>
      <w:r w:rsidRPr="00A20592">
        <w:rPr>
          <w:szCs w:val="28"/>
          <w:lang w:val="vi-VN"/>
        </w:rPr>
        <w:t>áo cáo nghiên cứu tiền khả thi đã được hoàn thiện theo báo cáo thẩm định của Hội đồng thẩm định;</w:t>
      </w:r>
      <w:r w:rsidRPr="006260C9">
        <w:rPr>
          <w:szCs w:val="28"/>
          <w:lang w:val="vi-VN"/>
        </w:rPr>
        <w:t xml:space="preserve"> dự thảo Nghị quyết quyết định chủ trương đầu tư của Hội đồng nhân dân Thành phố phù hợp báo cáo nghiên cứu khả thi trình.</w:t>
      </w:r>
    </w:p>
    <w:p w14:paraId="244C99E3" w14:textId="7D9D7790" w:rsidR="00801E39" w:rsidRPr="00924B47" w:rsidRDefault="00801E39" w:rsidP="003A2C00">
      <w:pPr>
        <w:spacing w:before="120" w:after="0"/>
        <w:ind w:firstLine="709"/>
        <w:rPr>
          <w:szCs w:val="28"/>
          <w:lang w:val="vi-VN"/>
        </w:rPr>
      </w:pPr>
      <w:r w:rsidRPr="00924B47">
        <w:rPr>
          <w:szCs w:val="28"/>
          <w:lang w:val="vi-VN"/>
        </w:rPr>
        <w:t xml:space="preserve">c) </w:t>
      </w:r>
      <w:r w:rsidR="00E40483" w:rsidRPr="00E40483">
        <w:rPr>
          <w:szCs w:val="28"/>
          <w:lang w:val="vi-VN"/>
        </w:rPr>
        <w:t>Báo cáo thẩm định của Hội đồng thẩm định</w:t>
      </w:r>
      <w:r w:rsidR="00E40483">
        <w:rPr>
          <w:szCs w:val="28"/>
          <w:lang w:val="vi-VN"/>
        </w:rPr>
        <w:t>;</w:t>
      </w:r>
    </w:p>
    <w:p w14:paraId="29B86F56" w14:textId="30902B11" w:rsidR="00801E39" w:rsidRPr="00A20592" w:rsidRDefault="00FD61BD" w:rsidP="003A2C00">
      <w:pPr>
        <w:spacing w:before="120" w:after="0"/>
        <w:ind w:firstLine="709"/>
        <w:rPr>
          <w:szCs w:val="28"/>
          <w:lang w:val="vi-VN"/>
        </w:rPr>
      </w:pPr>
      <w:r>
        <w:rPr>
          <w:szCs w:val="28"/>
        </w:rPr>
        <w:t>d</w:t>
      </w:r>
      <w:r w:rsidR="00801E39" w:rsidRPr="00924B47">
        <w:rPr>
          <w:szCs w:val="28"/>
          <w:lang w:val="vi-VN"/>
        </w:rPr>
        <w:t xml:space="preserve">) </w:t>
      </w:r>
      <w:r w:rsidR="00801E39" w:rsidRPr="00A20592">
        <w:rPr>
          <w:szCs w:val="28"/>
          <w:lang w:val="vi-VN"/>
        </w:rPr>
        <w:t>Tài liệu pháp lý khác có liên quan của dự án.</w:t>
      </w:r>
    </w:p>
    <w:p w14:paraId="2393EFDD" w14:textId="77777777" w:rsidR="00801E39" w:rsidRPr="00924B47" w:rsidRDefault="00801E39" w:rsidP="003A2C00">
      <w:pPr>
        <w:spacing w:before="120" w:after="0"/>
        <w:ind w:firstLine="709"/>
        <w:rPr>
          <w:szCs w:val="28"/>
          <w:lang w:val="vi-VN"/>
        </w:rPr>
      </w:pPr>
      <w:r w:rsidRPr="00924B47">
        <w:rPr>
          <w:szCs w:val="28"/>
          <w:lang w:val="vi-VN"/>
        </w:rPr>
        <w:t xml:space="preserve">3. Các Ban của Hội đồng nhân dân Thành phố thẩm tra Tờ trình và dự thảo Nghị quyết kèm theo hồ sơ dự án do Ủy ban nhân dân Thành phố trình. </w:t>
      </w:r>
    </w:p>
    <w:p w14:paraId="7D65BEE8" w14:textId="77777777" w:rsidR="00801E39" w:rsidRPr="00924B47" w:rsidRDefault="00801E39" w:rsidP="003A2C00">
      <w:pPr>
        <w:spacing w:before="120" w:after="0"/>
        <w:ind w:firstLine="709"/>
        <w:rPr>
          <w:szCs w:val="28"/>
          <w:lang w:val="vi-VN"/>
        </w:rPr>
      </w:pPr>
      <w:r w:rsidRPr="00924B47">
        <w:rPr>
          <w:szCs w:val="28"/>
          <w:lang w:val="vi-VN"/>
        </w:rPr>
        <w:t xml:space="preserve">4. </w:t>
      </w:r>
      <w:r w:rsidRPr="00924B47">
        <w:rPr>
          <w:spacing w:val="-2"/>
          <w:szCs w:val="28"/>
          <w:lang w:val="vi-VN"/>
        </w:rPr>
        <w:t xml:space="preserve">Hội đồng nhân dân Thành phố xem xét, thông qua Nghị quyết quyết định chủ trương đầu tư dự án. </w:t>
      </w:r>
      <w:r w:rsidRPr="00924B47">
        <w:rPr>
          <w:szCs w:val="28"/>
          <w:lang w:val="vi-VN"/>
        </w:rPr>
        <w:t>Thời gian thông qua Nghị quyết phù hợp với chương trình kỳ họp của Hội đồng nhân dân Thành phố.</w:t>
      </w:r>
    </w:p>
    <w:p w14:paraId="4359D161" w14:textId="0C139C51" w:rsidR="00801E39" w:rsidRDefault="00801E39" w:rsidP="003A2C00">
      <w:pPr>
        <w:spacing w:before="120" w:after="0"/>
        <w:ind w:firstLine="720"/>
        <w:rPr>
          <w:szCs w:val="28"/>
          <w:lang w:val="vi-VN"/>
        </w:rPr>
      </w:pPr>
      <w:r w:rsidRPr="00924B47">
        <w:rPr>
          <w:spacing w:val="-2"/>
          <w:szCs w:val="28"/>
          <w:lang w:val="vi-VN"/>
        </w:rPr>
        <w:t xml:space="preserve">5. Nội dung quyết định </w:t>
      </w:r>
      <w:r w:rsidRPr="00924B47">
        <w:rPr>
          <w:szCs w:val="28"/>
          <w:lang w:val="vi-VN"/>
        </w:rPr>
        <w:t>chủ trương đầu tư dự án bao gồm: Mục tiêu, quy mô, tổng mức đầu tư, địa điểm, nguồn vốn, thời gian thực hiện; cơ chế, giải pháp và chính sách thực hiện (nếu có).</w:t>
      </w:r>
    </w:p>
    <w:p w14:paraId="0C463A40" w14:textId="237365FA" w:rsidR="00E70570" w:rsidRPr="007A167A" w:rsidRDefault="00E70570" w:rsidP="003A2C00">
      <w:pPr>
        <w:spacing w:before="120" w:after="0"/>
        <w:ind w:firstLine="720"/>
        <w:rPr>
          <w:b/>
          <w:bCs/>
          <w:szCs w:val="28"/>
        </w:rPr>
      </w:pPr>
      <w:r w:rsidRPr="00A20592">
        <w:rPr>
          <w:b/>
          <w:bCs/>
          <w:szCs w:val="28"/>
          <w:lang w:val="vi-VN"/>
        </w:rPr>
        <w:lastRenderedPageBreak/>
        <w:t xml:space="preserve">Điều </w:t>
      </w:r>
      <w:r>
        <w:rPr>
          <w:b/>
          <w:bCs/>
          <w:szCs w:val="28"/>
        </w:rPr>
        <w:t>8</w:t>
      </w:r>
      <w:r w:rsidRPr="00A20592">
        <w:rPr>
          <w:b/>
          <w:bCs/>
          <w:szCs w:val="28"/>
          <w:lang w:val="vi-VN"/>
        </w:rPr>
        <w:t xml:space="preserve">. Quyết định chủ trương đầu tư dự án </w:t>
      </w:r>
      <w:r>
        <w:rPr>
          <w:b/>
          <w:bCs/>
          <w:szCs w:val="28"/>
        </w:rPr>
        <w:t xml:space="preserve">thuộc thẩm quyền của </w:t>
      </w:r>
      <w:r w:rsidR="00837456">
        <w:rPr>
          <w:b/>
          <w:bCs/>
          <w:szCs w:val="28"/>
        </w:rPr>
        <w:t>Chủ tịch Ủy ban nhân dân</w:t>
      </w:r>
      <w:r>
        <w:rPr>
          <w:b/>
          <w:bCs/>
          <w:szCs w:val="28"/>
        </w:rPr>
        <w:t xml:space="preserve"> Thành phố</w:t>
      </w:r>
    </w:p>
    <w:p w14:paraId="04A8CC6F" w14:textId="48E692E8" w:rsidR="00E70570" w:rsidRPr="00A20592" w:rsidRDefault="00116E34" w:rsidP="003A2C00">
      <w:pPr>
        <w:spacing w:before="120" w:after="0"/>
        <w:ind w:firstLine="709"/>
        <w:rPr>
          <w:szCs w:val="28"/>
          <w:lang w:val="vi-VN"/>
        </w:rPr>
      </w:pPr>
      <w:r>
        <w:rPr>
          <w:szCs w:val="28"/>
        </w:rPr>
        <w:t>1</w:t>
      </w:r>
      <w:r w:rsidR="00E70570" w:rsidRPr="00A20592">
        <w:rPr>
          <w:szCs w:val="28"/>
          <w:lang w:val="vi-VN"/>
        </w:rPr>
        <w:t>. Hồ sơ trình quyết định chủ trương đầu tư</w:t>
      </w:r>
      <w:r w:rsidR="00E70570" w:rsidRPr="00BF08E0">
        <w:rPr>
          <w:szCs w:val="28"/>
          <w:lang w:val="vi-VN"/>
        </w:rPr>
        <w:t xml:space="preserve"> gồm</w:t>
      </w:r>
      <w:r w:rsidR="00E70570" w:rsidRPr="00A20592">
        <w:rPr>
          <w:szCs w:val="28"/>
          <w:lang w:val="vi-VN"/>
        </w:rPr>
        <w:t>:</w:t>
      </w:r>
    </w:p>
    <w:p w14:paraId="5AB772B3" w14:textId="37518366" w:rsidR="00E70570" w:rsidRPr="00A20592" w:rsidRDefault="00E70570" w:rsidP="003A2C00">
      <w:pPr>
        <w:spacing w:before="120" w:after="0"/>
        <w:ind w:firstLine="709"/>
        <w:rPr>
          <w:szCs w:val="28"/>
          <w:lang w:val="vi-VN"/>
        </w:rPr>
      </w:pPr>
      <w:r w:rsidRPr="00A20592">
        <w:rPr>
          <w:szCs w:val="28"/>
          <w:lang w:val="vi-VN"/>
        </w:rPr>
        <w:t xml:space="preserve">a) </w:t>
      </w:r>
      <w:r w:rsidR="00141A27" w:rsidRPr="00E40483">
        <w:rPr>
          <w:szCs w:val="28"/>
          <w:lang w:val="vi-VN"/>
        </w:rPr>
        <w:t xml:space="preserve">Báo cáo thẩm định của </w:t>
      </w:r>
      <w:r w:rsidR="00141A27">
        <w:rPr>
          <w:szCs w:val="28"/>
        </w:rPr>
        <w:t>Sở Tài chính</w:t>
      </w:r>
      <w:r w:rsidR="00141A27">
        <w:rPr>
          <w:szCs w:val="28"/>
          <w:lang w:val="vi-VN"/>
        </w:rPr>
        <w:t>;</w:t>
      </w:r>
    </w:p>
    <w:p w14:paraId="7DF8296A" w14:textId="52FF299A" w:rsidR="00472057" w:rsidRDefault="00E70570" w:rsidP="003A2C00">
      <w:pPr>
        <w:spacing w:before="120" w:after="0"/>
        <w:ind w:firstLine="709"/>
        <w:rPr>
          <w:szCs w:val="28"/>
          <w:lang w:val="vi-VN"/>
        </w:rPr>
      </w:pPr>
      <w:r w:rsidRPr="00924B47">
        <w:rPr>
          <w:szCs w:val="28"/>
          <w:lang w:val="vi-VN"/>
        </w:rPr>
        <w:t>b</w:t>
      </w:r>
      <w:r w:rsidRPr="00A20592">
        <w:rPr>
          <w:szCs w:val="28"/>
          <w:lang w:val="vi-VN"/>
        </w:rPr>
        <w:t xml:space="preserve">) </w:t>
      </w:r>
      <w:r w:rsidR="009D0A71" w:rsidRPr="008047D4">
        <w:rPr>
          <w:szCs w:val="28"/>
          <w:lang w:val="vi-VN"/>
        </w:rPr>
        <w:t>Báo cáo đề xuất chủ trương đầu tư dự án</w:t>
      </w:r>
      <w:r w:rsidR="009D0A71" w:rsidRPr="00A20592">
        <w:rPr>
          <w:szCs w:val="28"/>
          <w:lang w:val="vi-VN"/>
        </w:rPr>
        <w:t xml:space="preserve"> </w:t>
      </w:r>
      <w:r w:rsidRPr="00A20592">
        <w:rPr>
          <w:szCs w:val="28"/>
          <w:lang w:val="vi-VN"/>
        </w:rPr>
        <w:t>đã được hoàn thiệ</w:t>
      </w:r>
      <w:r w:rsidR="00472057">
        <w:rPr>
          <w:szCs w:val="28"/>
          <w:lang w:val="vi-VN"/>
        </w:rPr>
        <w:t>n theo kết quả thẩm định</w:t>
      </w:r>
      <w:r w:rsidRPr="00A20592">
        <w:rPr>
          <w:szCs w:val="28"/>
          <w:lang w:val="vi-VN"/>
        </w:rPr>
        <w:t>;</w:t>
      </w:r>
      <w:r w:rsidRPr="006260C9">
        <w:rPr>
          <w:szCs w:val="28"/>
          <w:lang w:val="vi-VN"/>
        </w:rPr>
        <w:t xml:space="preserve"> </w:t>
      </w:r>
    </w:p>
    <w:p w14:paraId="4AB81598" w14:textId="313C7FAE" w:rsidR="00E70570" w:rsidRPr="002552B2" w:rsidRDefault="004D5699" w:rsidP="003A2C00">
      <w:pPr>
        <w:spacing w:before="120" w:after="0"/>
        <w:ind w:firstLine="709"/>
        <w:rPr>
          <w:szCs w:val="28"/>
        </w:rPr>
      </w:pPr>
      <w:r>
        <w:rPr>
          <w:szCs w:val="28"/>
        </w:rPr>
        <w:t>c) D</w:t>
      </w:r>
      <w:r w:rsidR="00E70570" w:rsidRPr="006260C9">
        <w:rPr>
          <w:szCs w:val="28"/>
          <w:lang w:val="vi-VN"/>
        </w:rPr>
        <w:t xml:space="preserve">ự thảo </w:t>
      </w:r>
      <w:r>
        <w:rPr>
          <w:szCs w:val="28"/>
        </w:rPr>
        <w:t>Q</w:t>
      </w:r>
      <w:r w:rsidR="00E70570" w:rsidRPr="006260C9">
        <w:rPr>
          <w:szCs w:val="28"/>
          <w:lang w:val="vi-VN"/>
        </w:rPr>
        <w:t xml:space="preserve">uyết định chủ trương đầu tư của </w:t>
      </w:r>
      <w:r w:rsidR="00546779">
        <w:rPr>
          <w:szCs w:val="28"/>
        </w:rPr>
        <w:t>Chủ tịch Ủy ban nhân dân</w:t>
      </w:r>
      <w:r w:rsidR="00E70570" w:rsidRPr="006260C9">
        <w:rPr>
          <w:szCs w:val="28"/>
          <w:lang w:val="vi-VN"/>
        </w:rPr>
        <w:t xml:space="preserve"> Thành phố</w:t>
      </w:r>
      <w:r w:rsidR="002552B2">
        <w:rPr>
          <w:szCs w:val="28"/>
        </w:rPr>
        <w:t>;</w:t>
      </w:r>
    </w:p>
    <w:p w14:paraId="7C355F09" w14:textId="7872377C" w:rsidR="00E70570" w:rsidRDefault="00A13383" w:rsidP="003A2C00">
      <w:pPr>
        <w:spacing w:before="120" w:after="0"/>
        <w:ind w:firstLine="709"/>
        <w:rPr>
          <w:szCs w:val="28"/>
          <w:lang w:val="vi-VN"/>
        </w:rPr>
      </w:pPr>
      <w:r>
        <w:rPr>
          <w:szCs w:val="28"/>
        </w:rPr>
        <w:t>d</w:t>
      </w:r>
      <w:r w:rsidR="00E70570" w:rsidRPr="00924B47">
        <w:rPr>
          <w:szCs w:val="28"/>
          <w:lang w:val="vi-VN"/>
        </w:rPr>
        <w:t xml:space="preserve">) </w:t>
      </w:r>
      <w:r w:rsidR="00E70570" w:rsidRPr="00A20592">
        <w:rPr>
          <w:szCs w:val="28"/>
          <w:lang w:val="vi-VN"/>
        </w:rPr>
        <w:t>Tài liệu pháp lý khác có liên quan của dự án.</w:t>
      </w:r>
    </w:p>
    <w:p w14:paraId="50C78D54" w14:textId="59A042C8" w:rsidR="009055D1" w:rsidRPr="00A20592" w:rsidRDefault="009055D1" w:rsidP="003A2C00">
      <w:pPr>
        <w:spacing w:before="120" w:after="0"/>
        <w:ind w:firstLine="709"/>
        <w:rPr>
          <w:szCs w:val="28"/>
          <w:lang w:val="vi-VN"/>
        </w:rPr>
      </w:pPr>
      <w:r w:rsidRPr="009055D1">
        <w:rPr>
          <w:szCs w:val="28"/>
          <w:lang w:val="vi-VN"/>
        </w:rPr>
        <w:t>2. Trong thời hạn 03 ngày làm việc kể từ ngày nhận được hồ sơ và báo cáo thẩm định, Chủ tịch Ủy ban nhân dân Thành phố xem xét quyết định chủ trương đầu tư dự án.</w:t>
      </w:r>
    </w:p>
    <w:p w14:paraId="67607B42" w14:textId="75E0E274" w:rsidR="00E70570" w:rsidRPr="00924B47" w:rsidRDefault="009055D1" w:rsidP="003A2C00">
      <w:pPr>
        <w:spacing w:before="120" w:after="0"/>
        <w:ind w:firstLine="720"/>
        <w:rPr>
          <w:szCs w:val="28"/>
          <w:lang w:val="vi-VN"/>
        </w:rPr>
      </w:pPr>
      <w:r>
        <w:rPr>
          <w:spacing w:val="-2"/>
          <w:szCs w:val="28"/>
        </w:rPr>
        <w:t>3</w:t>
      </w:r>
      <w:r w:rsidR="00E70570" w:rsidRPr="00924B47">
        <w:rPr>
          <w:spacing w:val="-2"/>
          <w:szCs w:val="28"/>
          <w:lang w:val="vi-VN"/>
        </w:rPr>
        <w:t xml:space="preserve">. Nội dung quyết định </w:t>
      </w:r>
      <w:r w:rsidR="00E70570" w:rsidRPr="00924B47">
        <w:rPr>
          <w:szCs w:val="28"/>
          <w:lang w:val="vi-VN"/>
        </w:rPr>
        <w:t>chủ trương đầu tư dự án bao gồm: Mục tiêu, quy mô, tổng mức đầu tư, địa điểm, nguồn vốn, thời gian thực hiện; cơ chế, giải pháp và chính sách thực hiện (nếu có).</w:t>
      </w:r>
    </w:p>
    <w:p w14:paraId="67C23CE5" w14:textId="779A7DDE" w:rsidR="00801E39" w:rsidRPr="00A20592" w:rsidRDefault="00801E39" w:rsidP="003A2C00">
      <w:pPr>
        <w:spacing w:before="120" w:after="0"/>
        <w:ind w:firstLine="709"/>
        <w:rPr>
          <w:b/>
          <w:szCs w:val="28"/>
          <w:lang w:val="vi-VN"/>
        </w:rPr>
      </w:pPr>
      <w:r w:rsidRPr="00A20592">
        <w:rPr>
          <w:b/>
          <w:bCs/>
          <w:szCs w:val="28"/>
          <w:lang w:val="vi-VN"/>
        </w:rPr>
        <w:t xml:space="preserve">Điều </w:t>
      </w:r>
      <w:r w:rsidR="007517EF">
        <w:rPr>
          <w:b/>
          <w:bCs/>
          <w:szCs w:val="28"/>
        </w:rPr>
        <w:t>9</w:t>
      </w:r>
      <w:r w:rsidRPr="00A20592">
        <w:rPr>
          <w:b/>
          <w:bCs/>
          <w:szCs w:val="28"/>
          <w:lang w:val="vi-VN"/>
        </w:rPr>
        <w:t xml:space="preserve">. Điều chỉnh chủ trương đầu tư </w:t>
      </w:r>
      <w:r w:rsidRPr="00A20592">
        <w:rPr>
          <w:b/>
          <w:szCs w:val="28"/>
          <w:lang w:val="vi-VN"/>
        </w:rPr>
        <w:t xml:space="preserve">dự án </w:t>
      </w:r>
    </w:p>
    <w:p w14:paraId="21A7020C" w14:textId="25672F03" w:rsidR="00801E39" w:rsidRPr="00924B47" w:rsidRDefault="00801E39" w:rsidP="003A2C00">
      <w:pPr>
        <w:spacing w:before="120" w:after="0"/>
        <w:ind w:firstLine="709"/>
        <w:rPr>
          <w:szCs w:val="28"/>
          <w:lang w:val="vi-VN"/>
        </w:rPr>
      </w:pPr>
      <w:r w:rsidRPr="00924B47">
        <w:rPr>
          <w:szCs w:val="28"/>
          <w:lang w:val="vi-VN"/>
        </w:rPr>
        <w:t xml:space="preserve">1. Trong trường hợp dự án phát sinh thay đổi về mục tiêu, địa điểm, quy mô, </w:t>
      </w:r>
      <w:r w:rsidR="000B6174">
        <w:rPr>
          <w:szCs w:val="28"/>
        </w:rPr>
        <w:t>v</w:t>
      </w:r>
      <w:r w:rsidR="000B6174" w:rsidRPr="000B6174">
        <w:rPr>
          <w:szCs w:val="28"/>
          <w:lang w:val="vi-VN"/>
        </w:rPr>
        <w:t xml:space="preserve">ượt mức vốn đầu tư công </w:t>
      </w:r>
      <w:r w:rsidRPr="00924B47">
        <w:rPr>
          <w:szCs w:val="28"/>
          <w:lang w:val="vi-VN"/>
        </w:rPr>
        <w:t>so với nội dung đã được phê duyệt tại chủ trương đầu tư thì dự án phải thực hiện thủ tục điều chỉnh chủ trương đầu tư dự án.</w:t>
      </w:r>
    </w:p>
    <w:p w14:paraId="11CBF712" w14:textId="4274B0AB" w:rsidR="00B70CDD" w:rsidRDefault="00B70CDD" w:rsidP="003A2C00">
      <w:pPr>
        <w:spacing w:before="120" w:after="0"/>
        <w:ind w:firstLine="709"/>
        <w:rPr>
          <w:spacing w:val="-2"/>
          <w:szCs w:val="28"/>
          <w:lang w:val="vi-VN"/>
        </w:rPr>
      </w:pPr>
      <w:r>
        <w:rPr>
          <w:spacing w:val="-2"/>
          <w:szCs w:val="28"/>
        </w:rPr>
        <w:t>2</w:t>
      </w:r>
      <w:r w:rsidRPr="00B70CDD">
        <w:rPr>
          <w:spacing w:val="-2"/>
          <w:szCs w:val="28"/>
          <w:lang w:val="vi-VN"/>
        </w:rPr>
        <w:t xml:space="preserve">. </w:t>
      </w:r>
      <w:r w:rsidR="00DF3B28">
        <w:rPr>
          <w:spacing w:val="-2"/>
          <w:szCs w:val="28"/>
        </w:rPr>
        <w:t>Hồ sơ, t</w:t>
      </w:r>
      <w:r w:rsidRPr="00B70CDD">
        <w:rPr>
          <w:spacing w:val="-2"/>
          <w:szCs w:val="28"/>
          <w:lang w:val="vi-VN"/>
        </w:rPr>
        <w:t xml:space="preserve">rình tự, thủ tục điều chỉnh chủ trương đầu tư thực hiện theo quy định tại </w:t>
      </w:r>
      <w:r w:rsidR="006C0FCC">
        <w:rPr>
          <w:spacing w:val="-2"/>
          <w:szCs w:val="28"/>
        </w:rPr>
        <w:t>Điều 5, 6, 7, 8 Nghị quyết này</w:t>
      </w:r>
      <w:r w:rsidRPr="00B70CDD">
        <w:rPr>
          <w:spacing w:val="-2"/>
          <w:szCs w:val="28"/>
          <w:lang w:val="vi-VN"/>
        </w:rPr>
        <w:t>,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14:paraId="4FB43815" w14:textId="77777777" w:rsidR="00801E39" w:rsidRPr="00BF08E0" w:rsidRDefault="00801E39" w:rsidP="003A2C00">
      <w:pPr>
        <w:spacing w:before="120" w:after="0"/>
        <w:ind w:firstLine="709"/>
        <w:rPr>
          <w:spacing w:val="-2"/>
          <w:szCs w:val="28"/>
          <w:lang w:val="vi-VN"/>
        </w:rPr>
      </w:pPr>
      <w:r w:rsidRPr="00924B47">
        <w:rPr>
          <w:spacing w:val="-4"/>
          <w:szCs w:val="28"/>
          <w:lang w:val="vi-VN"/>
        </w:rPr>
        <w:t>Tờ trình đề nghị điều chỉnh chủ trương đầu tư dự án cần làm rõ các nội dung: Lý do điều chỉnh chủ trương đầu tư dự án; các nội dung điều chỉnh dự án tương ứng với các nội dung của báo cáo nghiên cứu tiền khả thi và sự phù hợp với các trường hợp điều chỉnh chủ trương đầu tư quy định tại </w:t>
      </w:r>
      <w:bookmarkStart w:id="2" w:name="dc_35"/>
      <w:r w:rsidRPr="00924B47">
        <w:rPr>
          <w:spacing w:val="-4"/>
          <w:szCs w:val="28"/>
          <w:lang w:val="vi-VN"/>
        </w:rPr>
        <w:t xml:space="preserve">khoản 1 Điều </w:t>
      </w:r>
      <w:bookmarkEnd w:id="2"/>
      <w:r w:rsidRPr="00924B47">
        <w:rPr>
          <w:spacing w:val="-4"/>
          <w:szCs w:val="28"/>
          <w:lang w:val="vi-VN"/>
        </w:rPr>
        <w:t>này.</w:t>
      </w:r>
    </w:p>
    <w:p w14:paraId="4FD85C90" w14:textId="5F836262" w:rsidR="00801E39" w:rsidRDefault="00801E39" w:rsidP="003A2C00">
      <w:pPr>
        <w:spacing w:before="120" w:after="0"/>
        <w:ind w:firstLine="709"/>
        <w:rPr>
          <w:spacing w:val="-2"/>
          <w:szCs w:val="28"/>
          <w:lang w:val="vi-VN"/>
        </w:rPr>
      </w:pPr>
      <w:r w:rsidRPr="00BF08E0">
        <w:rPr>
          <w:spacing w:val="-2"/>
          <w:szCs w:val="28"/>
          <w:lang w:val="vi-VN"/>
        </w:rPr>
        <w:t>3</w:t>
      </w:r>
      <w:r w:rsidRPr="00A20592">
        <w:rPr>
          <w:spacing w:val="-2"/>
          <w:szCs w:val="28"/>
          <w:lang w:val="vi-VN"/>
        </w:rPr>
        <w:t xml:space="preserve">.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 </w:t>
      </w:r>
    </w:p>
    <w:p w14:paraId="3A63DF79" w14:textId="77777777" w:rsidR="00801E39" w:rsidRPr="00D36142" w:rsidRDefault="00801E39" w:rsidP="00801E39">
      <w:pPr>
        <w:spacing w:before="120"/>
        <w:jc w:val="center"/>
        <w:rPr>
          <w:b/>
          <w:bCs/>
          <w:szCs w:val="28"/>
          <w:lang w:val="vi-VN"/>
        </w:rPr>
      </w:pPr>
    </w:p>
    <w:p w14:paraId="2480F2A9" w14:textId="77777777" w:rsidR="00801E39" w:rsidRPr="00A20592" w:rsidRDefault="00801E39" w:rsidP="00801E39">
      <w:pPr>
        <w:spacing w:before="120"/>
        <w:jc w:val="center"/>
        <w:rPr>
          <w:b/>
          <w:bCs/>
          <w:szCs w:val="28"/>
          <w:lang w:val="vi-VN"/>
        </w:rPr>
      </w:pPr>
      <w:r w:rsidRPr="00A20592">
        <w:rPr>
          <w:b/>
          <w:bCs/>
          <w:szCs w:val="28"/>
          <w:lang w:val="vi-VN"/>
        </w:rPr>
        <w:t>Chương III</w:t>
      </w:r>
    </w:p>
    <w:p w14:paraId="01E9FEBC" w14:textId="21705A41" w:rsidR="00801E39" w:rsidRPr="00924B47" w:rsidRDefault="006E0500" w:rsidP="00801E39">
      <w:pPr>
        <w:spacing w:before="120"/>
        <w:jc w:val="center"/>
        <w:rPr>
          <w:b/>
          <w:bCs/>
          <w:spacing w:val="-4"/>
          <w:szCs w:val="28"/>
          <w:lang w:val="vi-VN"/>
        </w:rPr>
      </w:pPr>
      <w:r w:rsidRPr="006E0500">
        <w:rPr>
          <w:b/>
          <w:bCs/>
          <w:szCs w:val="28"/>
          <w:lang w:val="vi-VN"/>
        </w:rPr>
        <w:t xml:space="preserve">HỒ SƠ, NỘI DUNG THẨM ĐỊNH, TRÌNH TỰ, THỦ TỤC QUYẾT ĐỊNH CHỦ TRƯƠNG ĐẦU TƯ,  ĐIỀU CHỈNH CHỦ TRƯƠNG ĐẦU TƯ </w:t>
      </w:r>
      <w:r w:rsidR="00801E39" w:rsidRPr="00924B47">
        <w:rPr>
          <w:b/>
          <w:bCs/>
          <w:spacing w:val="-4"/>
          <w:szCs w:val="28"/>
          <w:lang w:val="vi-VN"/>
        </w:rPr>
        <w:t xml:space="preserve">DỰ ÁN PPP </w:t>
      </w:r>
    </w:p>
    <w:p w14:paraId="08DE34C3" w14:textId="3C2FE01B" w:rsidR="00801E39" w:rsidRPr="00924B47" w:rsidRDefault="00801E39" w:rsidP="003A2C00">
      <w:pPr>
        <w:spacing w:before="120" w:after="0"/>
        <w:ind w:firstLine="709"/>
        <w:rPr>
          <w:b/>
          <w:szCs w:val="28"/>
          <w:lang w:val="vi-VN"/>
        </w:rPr>
      </w:pPr>
      <w:r w:rsidRPr="00924B47">
        <w:rPr>
          <w:b/>
          <w:szCs w:val="28"/>
          <w:lang w:val="vi-VN"/>
        </w:rPr>
        <w:t xml:space="preserve">Điều </w:t>
      </w:r>
      <w:r w:rsidR="001E7CE0">
        <w:rPr>
          <w:b/>
          <w:szCs w:val="28"/>
        </w:rPr>
        <w:t>10</w:t>
      </w:r>
      <w:r w:rsidRPr="00924B47">
        <w:rPr>
          <w:b/>
          <w:szCs w:val="28"/>
          <w:lang w:val="vi-VN"/>
        </w:rPr>
        <w:t>. Lập đề xuất chủ trương đầu tư</w:t>
      </w:r>
    </w:p>
    <w:p w14:paraId="4F9AD4BD" w14:textId="4A03C7C9" w:rsidR="00801E39" w:rsidRPr="00924B47" w:rsidRDefault="00801E39" w:rsidP="003A2C00">
      <w:pPr>
        <w:spacing w:before="120" w:after="0"/>
        <w:ind w:firstLine="709"/>
        <w:rPr>
          <w:szCs w:val="28"/>
          <w:lang w:val="vi-VN"/>
        </w:rPr>
      </w:pPr>
      <w:r w:rsidRPr="00924B47">
        <w:rPr>
          <w:szCs w:val="28"/>
          <w:lang w:val="vi-VN"/>
        </w:rPr>
        <w:t xml:space="preserve">1. Ủy ban nhân dân Thành phố giao cơ quan chuyên môn, đơn vị trực thuộc </w:t>
      </w:r>
      <w:r w:rsidR="003E2499">
        <w:rPr>
          <w:szCs w:val="28"/>
        </w:rPr>
        <w:t xml:space="preserve">hoặc </w:t>
      </w:r>
      <w:r w:rsidRPr="00924B47">
        <w:rPr>
          <w:szCs w:val="28"/>
          <w:lang w:val="vi-VN"/>
        </w:rPr>
        <w:t>thực hiện nhiệm vụ chuẩn bị dự án.</w:t>
      </w:r>
    </w:p>
    <w:p w14:paraId="01E03477" w14:textId="0BDC17A3" w:rsidR="00801E39" w:rsidRPr="007E2023" w:rsidRDefault="00801E39" w:rsidP="003A2C00">
      <w:pPr>
        <w:spacing w:before="120" w:after="0"/>
        <w:ind w:firstLine="709"/>
        <w:rPr>
          <w:szCs w:val="28"/>
          <w:lang w:val="vi-VN"/>
        </w:rPr>
      </w:pPr>
      <w:r w:rsidRPr="00924B47">
        <w:rPr>
          <w:szCs w:val="28"/>
          <w:lang w:val="vi-VN"/>
        </w:rPr>
        <w:lastRenderedPageBreak/>
        <w:t xml:space="preserve">2. Đơn vị chuẩn bị dự án tổ chức lập hồ sơ đề xuất chủ trương đầu tư. Chuẩn bị 01 bộ hồ sơ bản giấy kèm theo bản điện tử của hồ sơ theo quy định tại khoản 1 Điều </w:t>
      </w:r>
      <w:r w:rsidR="001E7CE0">
        <w:rPr>
          <w:szCs w:val="28"/>
        </w:rPr>
        <w:t>11</w:t>
      </w:r>
      <w:r w:rsidRPr="00924B47">
        <w:rPr>
          <w:szCs w:val="28"/>
          <w:lang w:val="vi-VN"/>
        </w:rPr>
        <w:t xml:space="preserve"> Nghị quyết này nộp theo hình thức trực tuyến, trực tiếp hoặc thông qua bưu điện đến Sở Tài chính.</w:t>
      </w:r>
    </w:p>
    <w:p w14:paraId="11496D4F" w14:textId="77777777" w:rsidR="00801E39" w:rsidRPr="00924B47" w:rsidRDefault="00801E39" w:rsidP="003A2C00">
      <w:pPr>
        <w:spacing w:before="120" w:after="0"/>
        <w:ind w:firstLine="709"/>
        <w:rPr>
          <w:szCs w:val="28"/>
          <w:lang w:val="vi-VN"/>
        </w:rPr>
      </w:pPr>
      <w:r w:rsidRPr="007E2023">
        <w:rPr>
          <w:szCs w:val="28"/>
          <w:lang w:val="vi-VN"/>
        </w:rPr>
        <w:t xml:space="preserve">3. </w:t>
      </w:r>
      <w:r w:rsidRPr="00924B47">
        <w:rPr>
          <w:szCs w:val="28"/>
          <w:lang w:val="vi-VN"/>
        </w:rPr>
        <w:t>Trường hợp dự án PPP do Nhà đầu tư đề xuất, Nhà đầu tư tổ chức lập hồ sơ đề xuất chủ trương đầu tư theo quy định tại khoản 2 Điều này.</w:t>
      </w:r>
    </w:p>
    <w:p w14:paraId="48F32C65" w14:textId="787AE598" w:rsidR="00801E39" w:rsidRPr="007F3D9F" w:rsidRDefault="00801E39" w:rsidP="003A2C00">
      <w:pPr>
        <w:spacing w:before="120" w:after="0"/>
        <w:ind w:firstLine="709"/>
        <w:rPr>
          <w:rFonts w:asciiTheme="minorHAnsi" w:hAnsiTheme="minorHAnsi"/>
          <w:b/>
          <w:szCs w:val="28"/>
        </w:rPr>
      </w:pPr>
      <w:r w:rsidRPr="00A20592">
        <w:rPr>
          <w:rFonts w:ascii="Times New Roman Bold" w:hAnsi="Times New Roman Bold"/>
          <w:b/>
          <w:szCs w:val="28"/>
          <w:lang w:val="vi-VN"/>
        </w:rPr>
        <w:t xml:space="preserve">Điều </w:t>
      </w:r>
      <w:r w:rsidR="007A2D8D" w:rsidRPr="007A2D8D">
        <w:rPr>
          <w:rFonts w:ascii="Times New Roman Bold" w:hAnsi="Times New Roman Bold"/>
          <w:b/>
          <w:szCs w:val="28"/>
          <w:lang w:val="vi-VN"/>
        </w:rPr>
        <w:t>1</w:t>
      </w:r>
      <w:r w:rsidR="003E0328" w:rsidRPr="003E0328">
        <w:rPr>
          <w:rFonts w:ascii="Times New Roman Bold" w:hAnsi="Times New Roman Bold"/>
          <w:b/>
          <w:szCs w:val="28"/>
          <w:lang w:val="vi-VN"/>
        </w:rPr>
        <w:t>1</w:t>
      </w:r>
      <w:r w:rsidRPr="00A20592">
        <w:rPr>
          <w:rFonts w:ascii="Times New Roman Bold" w:hAnsi="Times New Roman Bold"/>
          <w:b/>
          <w:szCs w:val="28"/>
          <w:lang w:val="vi-VN"/>
        </w:rPr>
        <w:t xml:space="preserve">. Thẩm định </w:t>
      </w:r>
      <w:r w:rsidRPr="00C60BF3">
        <w:rPr>
          <w:rFonts w:cs="Times New Roman"/>
          <w:b/>
          <w:szCs w:val="28"/>
          <w:lang w:val="vi-VN"/>
        </w:rPr>
        <w:t xml:space="preserve">báo cáo </w:t>
      </w:r>
      <w:r w:rsidR="00C60BF3" w:rsidRPr="00C60BF3">
        <w:rPr>
          <w:rFonts w:cs="Times New Roman"/>
          <w:b/>
          <w:szCs w:val="28"/>
        </w:rPr>
        <w:t>nghiên cứu tiền khả thi</w:t>
      </w:r>
      <w:r w:rsidR="007F3D9F" w:rsidRPr="00C60BF3">
        <w:rPr>
          <w:rFonts w:cs="Times New Roman"/>
          <w:b/>
          <w:szCs w:val="28"/>
          <w:lang w:val="vi-VN"/>
        </w:rPr>
        <w:t xml:space="preserve"> dự án thuộc thẩm quyền của H</w:t>
      </w:r>
      <w:r w:rsidR="001F76D4" w:rsidRPr="00C60BF3">
        <w:rPr>
          <w:rFonts w:cs="Times New Roman"/>
          <w:b/>
          <w:szCs w:val="28"/>
          <w:lang w:val="vi-VN"/>
        </w:rPr>
        <w:t>ội đồng nhân dân</w:t>
      </w:r>
      <w:r w:rsidR="007F3D9F" w:rsidRPr="00C60BF3">
        <w:rPr>
          <w:rFonts w:cs="Times New Roman"/>
          <w:b/>
          <w:szCs w:val="28"/>
          <w:lang w:val="vi-VN"/>
        </w:rPr>
        <w:t xml:space="preserve"> Thành phố</w:t>
      </w:r>
    </w:p>
    <w:p w14:paraId="33FAEE1E" w14:textId="77777777" w:rsidR="00801E39" w:rsidRPr="00A20592" w:rsidRDefault="00801E39" w:rsidP="003A2C00">
      <w:pPr>
        <w:spacing w:before="120" w:after="0"/>
        <w:ind w:firstLine="709"/>
        <w:rPr>
          <w:szCs w:val="28"/>
          <w:lang w:val="vi-VN"/>
        </w:rPr>
      </w:pPr>
      <w:r w:rsidRPr="00A20592">
        <w:rPr>
          <w:szCs w:val="28"/>
          <w:lang w:val="vi-VN"/>
        </w:rPr>
        <w:t>1. Hồ sơ trình thẩm định</w:t>
      </w:r>
      <w:r w:rsidRPr="00BF08E0">
        <w:rPr>
          <w:szCs w:val="28"/>
          <w:lang w:val="vi-VN"/>
        </w:rPr>
        <w:t xml:space="preserve"> gồm</w:t>
      </w:r>
      <w:r w:rsidRPr="00A20592">
        <w:rPr>
          <w:szCs w:val="28"/>
          <w:lang w:val="vi-VN"/>
        </w:rPr>
        <w:t xml:space="preserve">: </w:t>
      </w:r>
    </w:p>
    <w:p w14:paraId="3C8DBD0E" w14:textId="77777777" w:rsidR="00801E39" w:rsidRPr="00161168" w:rsidRDefault="00801E39" w:rsidP="003A2C00">
      <w:pPr>
        <w:spacing w:before="120" w:after="0"/>
        <w:ind w:firstLine="709"/>
        <w:rPr>
          <w:szCs w:val="28"/>
          <w:lang w:val="vi-VN"/>
        </w:rPr>
      </w:pPr>
      <w:r w:rsidRPr="00A20592">
        <w:rPr>
          <w:szCs w:val="28"/>
          <w:lang w:val="vi-VN"/>
        </w:rPr>
        <w:t xml:space="preserve">a) Tờ trình đề nghị quyết định chủ trương đầu tư của đơn vị </w:t>
      </w:r>
      <w:r w:rsidRPr="00BF08E0">
        <w:rPr>
          <w:szCs w:val="28"/>
          <w:lang w:val="vi-VN"/>
        </w:rPr>
        <w:t xml:space="preserve">chuẩn bị dự án </w:t>
      </w:r>
      <w:r w:rsidRPr="00161168">
        <w:rPr>
          <w:szCs w:val="28"/>
          <w:lang w:val="vi-VN"/>
        </w:rPr>
        <w:t>hoặc của nhà đầu tư;</w:t>
      </w:r>
    </w:p>
    <w:p w14:paraId="249A98DB" w14:textId="21B3F425" w:rsidR="00801E39" w:rsidRPr="00AF3B60" w:rsidRDefault="00801E39" w:rsidP="003A2C00">
      <w:pPr>
        <w:spacing w:before="120" w:after="0"/>
        <w:ind w:firstLine="709"/>
        <w:rPr>
          <w:szCs w:val="28"/>
        </w:rPr>
      </w:pPr>
      <w:r w:rsidRPr="00C94753">
        <w:rPr>
          <w:szCs w:val="28"/>
          <w:lang w:val="vi-VN"/>
        </w:rPr>
        <w:t>b</w:t>
      </w:r>
      <w:r w:rsidRPr="00A20592">
        <w:rPr>
          <w:szCs w:val="28"/>
          <w:lang w:val="vi-VN"/>
        </w:rPr>
        <w:t xml:space="preserve">) </w:t>
      </w:r>
      <w:r w:rsidR="00AF3B60" w:rsidRPr="00AF3B60">
        <w:rPr>
          <w:szCs w:val="28"/>
          <w:lang w:val="vi-VN"/>
        </w:rPr>
        <w:t>Báo cáo nghiên cứu tiền khả thi</w:t>
      </w:r>
      <w:r w:rsidR="00AF3B60">
        <w:rPr>
          <w:szCs w:val="28"/>
        </w:rPr>
        <w:t>;</w:t>
      </w:r>
    </w:p>
    <w:p w14:paraId="702196EA" w14:textId="5C7C44F6" w:rsidR="00801E39" w:rsidRPr="00161168" w:rsidRDefault="009E35F3" w:rsidP="003A2C00">
      <w:pPr>
        <w:spacing w:before="120" w:after="0"/>
        <w:ind w:firstLine="709"/>
        <w:rPr>
          <w:szCs w:val="28"/>
          <w:lang w:val="vi-VN"/>
        </w:rPr>
      </w:pPr>
      <w:r>
        <w:rPr>
          <w:szCs w:val="28"/>
        </w:rPr>
        <w:t>c</w:t>
      </w:r>
      <w:r w:rsidR="00801E39" w:rsidRPr="00161168">
        <w:rPr>
          <w:szCs w:val="28"/>
          <w:lang w:val="vi-VN"/>
        </w:rPr>
        <w:t>) Dự thảo Tờ trình đề nghị quyết định chủ trương đầu tư dự án của Ủy ban nhân dân Thành phố;</w:t>
      </w:r>
    </w:p>
    <w:p w14:paraId="5AB5A466" w14:textId="2B666BEB" w:rsidR="00801E39" w:rsidRPr="00A20592" w:rsidRDefault="00922889" w:rsidP="003A2C00">
      <w:pPr>
        <w:spacing w:before="120" w:after="0"/>
        <w:ind w:firstLine="709"/>
        <w:rPr>
          <w:szCs w:val="28"/>
          <w:lang w:val="vi-VN"/>
        </w:rPr>
      </w:pPr>
      <w:r>
        <w:rPr>
          <w:szCs w:val="28"/>
        </w:rPr>
        <w:t>d</w:t>
      </w:r>
      <w:r w:rsidR="00801E39" w:rsidRPr="00161168">
        <w:rPr>
          <w:szCs w:val="28"/>
          <w:lang w:val="vi-VN"/>
        </w:rPr>
        <w:t xml:space="preserve">) Trường hợp nhà đầu tư lập hồ sơ đề xuất: Hồ sơ về tư cách pháp lý, năng lực của nhà đầu tư; Cam kết bảo lãnh của tổ chức tín dụng đối với nghĩa vụ của </w:t>
      </w:r>
      <w:r w:rsidR="00801E39" w:rsidRPr="00A20592">
        <w:rPr>
          <w:szCs w:val="28"/>
          <w:lang w:val="vi-VN"/>
        </w:rPr>
        <w:t>nhà đầu tư;</w:t>
      </w:r>
    </w:p>
    <w:p w14:paraId="0570CBCD" w14:textId="3811E652" w:rsidR="00801E39" w:rsidRPr="00161168" w:rsidRDefault="00922889" w:rsidP="003A2C00">
      <w:pPr>
        <w:spacing w:before="120" w:after="0"/>
        <w:ind w:firstLine="709"/>
        <w:rPr>
          <w:szCs w:val="28"/>
          <w:lang w:val="vi-VN"/>
        </w:rPr>
      </w:pPr>
      <w:r>
        <w:rPr>
          <w:szCs w:val="28"/>
        </w:rPr>
        <w:t>đ</w:t>
      </w:r>
      <w:r w:rsidR="00801E39" w:rsidRPr="00161168">
        <w:rPr>
          <w:szCs w:val="28"/>
          <w:lang w:val="vi-VN"/>
        </w:rPr>
        <w:t>) Tài liệu pháp lý khác có liên quan của dự án;</w:t>
      </w:r>
    </w:p>
    <w:p w14:paraId="53473CC8" w14:textId="77777777" w:rsidR="00801E39" w:rsidRPr="00161168" w:rsidRDefault="00801E39" w:rsidP="003A2C00">
      <w:pPr>
        <w:spacing w:before="120" w:after="0"/>
        <w:ind w:firstLine="709"/>
        <w:rPr>
          <w:szCs w:val="28"/>
          <w:lang w:val="vi-VN"/>
        </w:rPr>
      </w:pPr>
      <w:r w:rsidRPr="00161168">
        <w:rPr>
          <w:szCs w:val="28"/>
          <w:lang w:val="vi-VN"/>
        </w:rPr>
        <w:t>2. Tổ chức thẩm định</w:t>
      </w:r>
    </w:p>
    <w:p w14:paraId="6EF39F2B" w14:textId="77777777" w:rsidR="00801E39" w:rsidRPr="00161168" w:rsidRDefault="00801E39" w:rsidP="003A2C00">
      <w:pPr>
        <w:spacing w:before="120" w:after="0"/>
        <w:ind w:firstLine="709"/>
        <w:rPr>
          <w:szCs w:val="28"/>
          <w:lang w:val="vi-VN"/>
        </w:rPr>
      </w:pPr>
      <w:r w:rsidRPr="00161168">
        <w:rPr>
          <w:szCs w:val="28"/>
          <w:lang w:val="vi-VN"/>
        </w:rPr>
        <w:t>a) Việc tổ chức thẩm định chủ trương đầu tư dự án được thực hiện thông qua Hội đồng thẩm định.</w:t>
      </w:r>
    </w:p>
    <w:p w14:paraId="132E1EA6" w14:textId="77777777" w:rsidR="00801E39" w:rsidRPr="00161168" w:rsidRDefault="00801E39" w:rsidP="003A2C00">
      <w:pPr>
        <w:spacing w:before="120" w:after="0"/>
        <w:ind w:firstLine="709"/>
        <w:rPr>
          <w:szCs w:val="28"/>
          <w:lang w:val="vi-VN"/>
        </w:rPr>
      </w:pPr>
      <w:r w:rsidRPr="00161168">
        <w:rPr>
          <w:szCs w:val="28"/>
          <w:lang w:val="vi-VN"/>
        </w:rPr>
        <w:t>Chủ tịch Ủy ban nhân dân Thành phố quyết định thành lập Hội đồng thẩm định gồm: Chủ tịch Hội đồng là Chủ tịch Ủy ban nhân dân hoặc Phó Chủ tịch Ủy ban nhân dân Thành phố; thành viên Hội đồng là Sở Tài chính (cơ quan thường trực) và các cơ quan nhà nước có liên quan.</w:t>
      </w:r>
    </w:p>
    <w:p w14:paraId="6B5A7AAD" w14:textId="77777777" w:rsidR="00801E39" w:rsidRPr="00161168" w:rsidRDefault="00801E39" w:rsidP="003A2C00">
      <w:pPr>
        <w:spacing w:before="120" w:after="0"/>
        <w:ind w:firstLine="709"/>
        <w:rPr>
          <w:szCs w:val="28"/>
          <w:lang w:val="vi-VN"/>
        </w:rPr>
      </w:pPr>
      <w:r w:rsidRPr="00A20592">
        <w:rPr>
          <w:szCs w:val="28"/>
          <w:lang w:val="vi-VN"/>
        </w:rPr>
        <w:t>Chủ tịch Hội đồng</w:t>
      </w:r>
      <w:r w:rsidRPr="00B575C2">
        <w:rPr>
          <w:szCs w:val="28"/>
          <w:lang w:val="vi-VN"/>
        </w:rPr>
        <w:t xml:space="preserve"> thẩm định</w:t>
      </w:r>
      <w:r w:rsidRPr="00A20592">
        <w:rPr>
          <w:szCs w:val="28"/>
          <w:lang w:val="vi-VN"/>
        </w:rPr>
        <w:t xml:space="preserve"> được quyền mời chuyên gia trong nước hoặc nước ngoài có kinh nghiệm, trình độ chuyên môn phù hợp tham gia thẩm định</w:t>
      </w:r>
      <w:r w:rsidRPr="00CF5C63">
        <w:rPr>
          <w:szCs w:val="28"/>
          <w:lang w:val="vi-VN"/>
        </w:rPr>
        <w:t>.</w:t>
      </w:r>
      <w:r w:rsidRPr="00A20592">
        <w:rPr>
          <w:szCs w:val="28"/>
          <w:lang w:val="vi-VN"/>
        </w:rPr>
        <w:t xml:space="preserve"> Kinh phí mời chuyên gia được bố trí từ nguồn chi của cơ quan thường trực Hội </w:t>
      </w:r>
      <w:r w:rsidRPr="00161168">
        <w:rPr>
          <w:szCs w:val="28"/>
          <w:lang w:val="vi-VN"/>
        </w:rPr>
        <w:t>đồng thẩm định theo quy định của pháp luật.</w:t>
      </w:r>
    </w:p>
    <w:p w14:paraId="09213DC8" w14:textId="77777777" w:rsidR="00801E39" w:rsidRPr="00161168" w:rsidRDefault="00801E39" w:rsidP="003A2C00">
      <w:pPr>
        <w:spacing w:before="120" w:after="0"/>
        <w:ind w:firstLine="709"/>
        <w:rPr>
          <w:szCs w:val="28"/>
          <w:lang w:val="vi-VN"/>
        </w:rPr>
      </w:pPr>
      <w:r w:rsidRPr="00161168">
        <w:rPr>
          <w:szCs w:val="28"/>
          <w:lang w:val="vi-VN"/>
        </w:rPr>
        <w:t>b) Ngay sau khi tiếp nhận hồ sơ, Sở Tài chính báo cáo Chủ tịch Ủy ban nhân dân Thành phố quyết định thành lập Hội đồng thẩm định và đồng thời gửi hồ sơ tới các thành viên của Hội đồng thẩm định, chuyên gia (nếu được mời).</w:t>
      </w:r>
    </w:p>
    <w:p w14:paraId="5B4BC9BE" w14:textId="77777777" w:rsidR="00801E39" w:rsidRPr="00161168" w:rsidRDefault="00801E39" w:rsidP="003A2C00">
      <w:pPr>
        <w:spacing w:before="120" w:after="0"/>
        <w:ind w:firstLine="709"/>
        <w:rPr>
          <w:szCs w:val="28"/>
          <w:lang w:val="vi-VN"/>
        </w:rPr>
      </w:pPr>
      <w:r w:rsidRPr="00161168">
        <w:rPr>
          <w:szCs w:val="28"/>
          <w:lang w:val="vi-VN"/>
        </w:rPr>
        <w:t>c) Thành viên Hội đồng, chuyên gia tham gia ý kiến đảm bảo thời hạn yêu cầu do Chủ tịch Hội đồng quyết định để đảm bảo tiến độ triển khai dự án.</w:t>
      </w:r>
    </w:p>
    <w:p w14:paraId="05875EAF" w14:textId="77777777" w:rsidR="00801E39" w:rsidRPr="00161168" w:rsidRDefault="00801E39" w:rsidP="003A2C00">
      <w:pPr>
        <w:spacing w:before="120" w:after="0"/>
        <w:ind w:firstLine="709"/>
        <w:rPr>
          <w:szCs w:val="28"/>
          <w:lang w:val="vi-VN"/>
        </w:rPr>
      </w:pPr>
      <w:r w:rsidRPr="00161168">
        <w:rPr>
          <w:szCs w:val="28"/>
          <w:lang w:val="vi-VN"/>
        </w:rPr>
        <w:t>d) 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35481F30" w14:textId="77777777" w:rsidR="00801E39" w:rsidRPr="00161168" w:rsidRDefault="00801E39" w:rsidP="003A2C00">
      <w:pPr>
        <w:spacing w:before="120" w:after="0"/>
        <w:ind w:firstLine="720"/>
        <w:rPr>
          <w:szCs w:val="28"/>
          <w:lang w:val="vi-VN"/>
        </w:rPr>
      </w:pPr>
      <w:r w:rsidRPr="00161168">
        <w:rPr>
          <w:szCs w:val="28"/>
          <w:lang w:val="vi-VN"/>
        </w:rPr>
        <w:t>3. Nội dung thẩm định:</w:t>
      </w:r>
    </w:p>
    <w:p w14:paraId="470BD6A0" w14:textId="77777777" w:rsidR="00C7576A" w:rsidRDefault="00801E39" w:rsidP="003A2C00">
      <w:pPr>
        <w:spacing w:before="120" w:after="0"/>
        <w:ind w:firstLine="720"/>
        <w:rPr>
          <w:szCs w:val="28"/>
          <w:lang w:val="vi-VN"/>
        </w:rPr>
      </w:pPr>
      <w:r w:rsidRPr="00161168">
        <w:rPr>
          <w:szCs w:val="28"/>
          <w:lang w:val="vi-VN"/>
        </w:rPr>
        <w:lastRenderedPageBreak/>
        <w:t xml:space="preserve">a) </w:t>
      </w:r>
      <w:r w:rsidR="00C7576A" w:rsidRPr="00C7576A">
        <w:rPr>
          <w:szCs w:val="28"/>
          <w:lang w:val="vi-VN"/>
        </w:rPr>
        <w:t>Sự phù hợp về thẩm quyền quyết định chủ trương đầu tư dự án;</w:t>
      </w:r>
    </w:p>
    <w:p w14:paraId="21BE1D5F" w14:textId="2A818D06" w:rsidR="00801E39" w:rsidRPr="00A20592" w:rsidRDefault="00801E39" w:rsidP="003A2C00">
      <w:pPr>
        <w:spacing w:before="120" w:after="0"/>
        <w:ind w:firstLine="720"/>
        <w:rPr>
          <w:szCs w:val="28"/>
          <w:lang w:val="vi-VN"/>
        </w:rPr>
      </w:pPr>
      <w:r w:rsidRPr="00A20592">
        <w:rPr>
          <w:szCs w:val="28"/>
          <w:lang w:val="vi-VN"/>
        </w:rPr>
        <w:t>b) Điều kiện lựa chọn dự án để đầu tư theo phương thức PPP:</w:t>
      </w:r>
    </w:p>
    <w:p w14:paraId="157983B5" w14:textId="77777777" w:rsidR="00801E39" w:rsidRPr="00A20592" w:rsidRDefault="00801E39" w:rsidP="003A2C00">
      <w:pPr>
        <w:spacing w:before="120" w:after="0"/>
        <w:ind w:firstLine="720"/>
        <w:rPr>
          <w:szCs w:val="28"/>
          <w:lang w:val="vi-VN"/>
        </w:rPr>
      </w:pPr>
      <w:r w:rsidRPr="00A20592">
        <w:rPr>
          <w:szCs w:val="28"/>
          <w:lang w:val="vi-VN"/>
        </w:rPr>
        <w:t xml:space="preserve">- Phù hợp với ngành, lĩnh vực quy định tại khoản 1 Điều 4 của Luật </w:t>
      </w:r>
      <w:r w:rsidRPr="00BF08E0">
        <w:rPr>
          <w:szCs w:val="28"/>
          <w:lang w:val="vi-VN"/>
        </w:rPr>
        <w:t>Đầu tư theo phương thức đối tác công tư số 64/2020/QH14 được sửa đổi, bổ sung bởi Luật số 90/2025/QH15</w:t>
      </w:r>
      <w:r w:rsidRPr="00A20592">
        <w:rPr>
          <w:szCs w:val="28"/>
          <w:lang w:val="vi-VN"/>
        </w:rPr>
        <w:t>.</w:t>
      </w:r>
    </w:p>
    <w:p w14:paraId="71BE6116" w14:textId="77777777" w:rsidR="00801E39" w:rsidRPr="00A20592" w:rsidRDefault="00801E39" w:rsidP="003A2C00">
      <w:pPr>
        <w:spacing w:before="120" w:after="0"/>
        <w:ind w:firstLine="720"/>
        <w:rPr>
          <w:szCs w:val="28"/>
          <w:lang w:val="vi-VN"/>
        </w:rPr>
      </w:pPr>
      <w:r w:rsidRPr="00A20592">
        <w:rPr>
          <w:szCs w:val="28"/>
          <w:lang w:val="vi-VN"/>
        </w:rPr>
        <w:t>-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w:t>
      </w:r>
    </w:p>
    <w:p w14:paraId="2F9F7AE2" w14:textId="77777777" w:rsidR="00801E39" w:rsidRPr="00B53CBE" w:rsidRDefault="00801E39" w:rsidP="003A2C00">
      <w:pPr>
        <w:spacing w:before="120" w:after="0"/>
        <w:ind w:firstLine="720"/>
        <w:rPr>
          <w:szCs w:val="28"/>
          <w:lang w:val="vi-VN"/>
        </w:rPr>
      </w:pPr>
      <w:r w:rsidRPr="00A20592">
        <w:rPr>
          <w:szCs w:val="28"/>
          <w:lang w:val="vi-VN"/>
        </w:rPr>
        <w:t>- Có khả năng bố trí vốn nhà nước trong trường hợp dự án có nhu cầu sử dụng vốn nhà nước hoặc có khả năng bố trí nguồn ngân sách nhà nước</w:t>
      </w:r>
      <w:r w:rsidRPr="00B53CBE">
        <w:rPr>
          <w:szCs w:val="28"/>
          <w:lang w:val="vi-VN"/>
        </w:rPr>
        <w:t>.</w:t>
      </w:r>
    </w:p>
    <w:p w14:paraId="143A0D8A" w14:textId="23F0947C" w:rsidR="00801E39" w:rsidRPr="00A20592" w:rsidRDefault="00801E39" w:rsidP="003A2C00">
      <w:pPr>
        <w:spacing w:before="120" w:after="0"/>
        <w:ind w:firstLine="709"/>
        <w:rPr>
          <w:szCs w:val="28"/>
          <w:lang w:val="vi-VN"/>
        </w:rPr>
      </w:pPr>
      <w:r w:rsidRPr="00A20592">
        <w:rPr>
          <w:szCs w:val="28"/>
          <w:lang w:val="vi-VN"/>
        </w:rPr>
        <w:t>c) Đánh giá về sự phù hợp với quy hoạch có liên quan theo quy định của pháp luật về quy hoạch;</w:t>
      </w:r>
    </w:p>
    <w:p w14:paraId="12262E05" w14:textId="77777777" w:rsidR="00801E39" w:rsidRPr="00A20592" w:rsidRDefault="00801E39" w:rsidP="003A2C00">
      <w:pPr>
        <w:spacing w:before="120" w:after="0"/>
        <w:ind w:firstLine="709"/>
        <w:rPr>
          <w:szCs w:val="28"/>
          <w:lang w:val="vi-VN"/>
        </w:rPr>
      </w:pPr>
      <w:r w:rsidRPr="00A20592">
        <w:rPr>
          <w:szCs w:val="28"/>
          <w:lang w:val="vi-VN"/>
        </w:rPr>
        <w:t>d) Cơ chế chia sẻ phần giảm doanh thu;</w:t>
      </w:r>
    </w:p>
    <w:p w14:paraId="5DC022D9" w14:textId="77777777" w:rsidR="00801E39" w:rsidRPr="00A20592" w:rsidRDefault="00801E39" w:rsidP="003A2C00">
      <w:pPr>
        <w:spacing w:before="120" w:after="0"/>
        <w:ind w:firstLine="709"/>
        <w:rPr>
          <w:szCs w:val="28"/>
          <w:lang w:val="vi-VN"/>
        </w:rPr>
      </w:pPr>
      <w:r w:rsidRPr="00A20592">
        <w:rPr>
          <w:szCs w:val="28"/>
          <w:lang w:val="vi-VN"/>
        </w:rPr>
        <w:t xml:space="preserve">đ) Nguồn vốn và khả năng cân đối vốn đối với dự án PPP có sử dụng vốn nhà nước theo nội dung quy định tại khoản </w:t>
      </w:r>
      <w:r w:rsidRPr="001E5FF1">
        <w:rPr>
          <w:szCs w:val="28"/>
          <w:lang w:val="vi-VN"/>
        </w:rPr>
        <w:t xml:space="preserve">5 </w:t>
      </w:r>
      <w:r w:rsidRPr="00A20592">
        <w:rPr>
          <w:szCs w:val="28"/>
          <w:lang w:val="vi-VN"/>
        </w:rPr>
        <w:t>Điều này.</w:t>
      </w:r>
    </w:p>
    <w:p w14:paraId="2F05BF0B" w14:textId="77777777" w:rsidR="00801E39" w:rsidRPr="00A20592" w:rsidRDefault="00801E39" w:rsidP="003A2C00">
      <w:pPr>
        <w:spacing w:before="120" w:after="0"/>
        <w:ind w:firstLine="709"/>
        <w:rPr>
          <w:szCs w:val="28"/>
          <w:lang w:val="vi-VN"/>
        </w:rPr>
      </w:pPr>
      <w:r w:rsidRPr="00161168">
        <w:rPr>
          <w:szCs w:val="28"/>
          <w:lang w:val="vi-VN"/>
        </w:rPr>
        <w:t xml:space="preserve">4. Đối với dự án BT, các nội dung thẩm định quy định tại khoản 3 Điều này </w:t>
      </w:r>
      <w:r w:rsidRPr="00A20592">
        <w:rPr>
          <w:szCs w:val="28"/>
          <w:lang w:val="vi-VN"/>
        </w:rPr>
        <w:t>và các nội dung sau:</w:t>
      </w:r>
    </w:p>
    <w:p w14:paraId="0A7EC52B" w14:textId="77777777" w:rsidR="00801E39" w:rsidRPr="00A20592" w:rsidRDefault="00801E39" w:rsidP="003A2C00">
      <w:pPr>
        <w:spacing w:before="120" w:after="0"/>
        <w:ind w:firstLine="709"/>
        <w:rPr>
          <w:szCs w:val="28"/>
          <w:lang w:val="vi-VN"/>
        </w:rPr>
      </w:pPr>
      <w:r w:rsidRPr="00A20592">
        <w:rPr>
          <w:szCs w:val="28"/>
          <w:lang w:val="vi-VN"/>
        </w:rPr>
        <w:t>a) Yêu cầu về phương án kỹ thuật, công nghệ, tiêu chuẩn, quy chuẩn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14:paraId="3C5EB0A1" w14:textId="77777777" w:rsidR="00801E39" w:rsidRPr="00A20592" w:rsidRDefault="00801E39" w:rsidP="003A2C00">
      <w:pPr>
        <w:spacing w:before="120" w:after="0"/>
        <w:ind w:firstLine="709"/>
        <w:rPr>
          <w:szCs w:val="28"/>
          <w:lang w:val="vi-VN"/>
        </w:rPr>
      </w:pPr>
      <w:r w:rsidRPr="00A20592">
        <w:rPr>
          <w:szCs w:val="28"/>
          <w:lang w:val="vi-VN"/>
        </w:rPr>
        <w:t>b) Sơ bộ tổng mức đầu tư công trình dự án BT được xác định theo quy định của pháp luật về xây dựng trên cơ sở phương án kỹ thuật, công nghệ, tiêu chuẩn, quy chuẩn của công trình dự án BT;</w:t>
      </w:r>
    </w:p>
    <w:p w14:paraId="17AAD833" w14:textId="77777777" w:rsidR="00801E39" w:rsidRPr="00A20592" w:rsidRDefault="00801E39" w:rsidP="003A2C00">
      <w:pPr>
        <w:spacing w:before="120" w:after="0"/>
        <w:ind w:firstLine="709"/>
        <w:rPr>
          <w:szCs w:val="28"/>
          <w:lang w:val="vi-VN"/>
        </w:rPr>
      </w:pPr>
      <w:r w:rsidRPr="00A20592">
        <w:rPr>
          <w:szCs w:val="28"/>
          <w:lang w:val="vi-VN"/>
        </w:rPr>
        <w:t>c) Phương thức thanh toán cho nhà đầu tư đối với dự án BT thanh toán bằng ngân sách nhà nước, gồm những nội dung: nguồn vốn và khả năng cân đối vốn đầu tư công theo quy định của Chính phủ quy định chi tiết thi hành một số điều của </w:t>
      </w:r>
      <w:hyperlink r:id="rId8" w:tgtFrame="_blank" w:history="1">
        <w:r w:rsidRPr="00A20592">
          <w:rPr>
            <w:szCs w:val="28"/>
            <w:lang w:val="vi-VN"/>
          </w:rPr>
          <w:t>Luật Đầu tư công</w:t>
        </w:r>
      </w:hyperlink>
      <w:r w:rsidRPr="00A20592">
        <w:rPr>
          <w:szCs w:val="28"/>
          <w:lang w:val="vi-VN"/>
        </w:rPr>
        <w:t> (trường hợp thanh toán từ nguồn vốn đầu tư công); vị trí, diện tích của quỹ đất, tài sản công dự kiến đấu giá (trường hợp thanh toán từ nguồn thu được sau đấu giá);</w:t>
      </w:r>
    </w:p>
    <w:p w14:paraId="1034C97D" w14:textId="77777777" w:rsidR="00801E39" w:rsidRPr="00C62AB3" w:rsidRDefault="00801E39" w:rsidP="003A2C00">
      <w:pPr>
        <w:spacing w:before="120" w:after="0"/>
        <w:ind w:firstLine="709"/>
        <w:rPr>
          <w:spacing w:val="-4"/>
          <w:szCs w:val="28"/>
          <w:lang w:val="vi-VN"/>
        </w:rPr>
      </w:pPr>
      <w:r w:rsidRPr="00A20592">
        <w:rPr>
          <w:spacing w:val="-4"/>
          <w:szCs w:val="28"/>
          <w:lang w:val="vi-VN"/>
        </w:rPr>
        <w:t>d) Phương thức thanh toán cho nhà đầu tư đối với dự án BT thanh toán bằng quỹ đất, gồm những nội dung: vị trí, diện tích, giá trị dự kiến của quỹ đất thanh toán.</w:t>
      </w:r>
    </w:p>
    <w:p w14:paraId="54227349" w14:textId="77777777" w:rsidR="00801E39" w:rsidRPr="00161168" w:rsidRDefault="00801E39" w:rsidP="003A2C00">
      <w:pPr>
        <w:spacing w:before="120" w:after="0"/>
        <w:ind w:firstLine="709"/>
        <w:rPr>
          <w:szCs w:val="28"/>
          <w:lang w:val="vi-VN"/>
        </w:rPr>
      </w:pPr>
      <w:r w:rsidRPr="00161168">
        <w:rPr>
          <w:szCs w:val="28"/>
          <w:lang w:val="vi-VN"/>
        </w:rPr>
        <w:t>5. Việc thẩm định nguồn vốn và khả năng cân đối vốn đối với phần vốn đầu tư công trong dự án PPP bao gồm các nội dung cơ bản sau đây:</w:t>
      </w:r>
    </w:p>
    <w:p w14:paraId="48AD9E2C" w14:textId="77777777" w:rsidR="00801E39" w:rsidRPr="00161168" w:rsidRDefault="00801E39" w:rsidP="003A2C00">
      <w:pPr>
        <w:spacing w:before="120" w:after="0"/>
        <w:ind w:firstLine="709"/>
        <w:rPr>
          <w:szCs w:val="28"/>
          <w:lang w:val="vi-VN"/>
        </w:rPr>
      </w:pPr>
      <w:r w:rsidRPr="00161168">
        <w:rPr>
          <w:szCs w:val="28"/>
          <w:lang w:val="vi-VN"/>
        </w:rPr>
        <w:t>a) Mục đích sử dụng phần vốn đầu tư công;</w:t>
      </w:r>
    </w:p>
    <w:p w14:paraId="4799D1FB" w14:textId="77777777" w:rsidR="00801E39" w:rsidRPr="00161168" w:rsidRDefault="00801E39" w:rsidP="003A2C00">
      <w:pPr>
        <w:spacing w:before="120" w:after="0"/>
        <w:ind w:firstLine="709"/>
        <w:rPr>
          <w:szCs w:val="28"/>
          <w:lang w:val="vi-VN"/>
        </w:rPr>
      </w:pPr>
      <w:r w:rsidRPr="00161168">
        <w:rPr>
          <w:szCs w:val="28"/>
          <w:lang w:val="vi-VN"/>
        </w:rPr>
        <w:t>b) Dự kiến tiến độ bố trí vốn trong kế hoạch hằng năm.</w:t>
      </w:r>
    </w:p>
    <w:p w14:paraId="73195569" w14:textId="77777777" w:rsidR="00801E39" w:rsidRPr="00161168" w:rsidRDefault="00801E39" w:rsidP="003A2C00">
      <w:pPr>
        <w:spacing w:before="120" w:after="0"/>
        <w:ind w:firstLine="720"/>
        <w:rPr>
          <w:szCs w:val="28"/>
          <w:lang w:val="vi-VN"/>
        </w:rPr>
      </w:pPr>
      <w:r w:rsidRPr="00161168">
        <w:rPr>
          <w:szCs w:val="28"/>
          <w:lang w:val="vi-VN"/>
        </w:rPr>
        <w:t>6. Trên cơ sở Báo cáo kết quả đánh giá của Hội đồng thẩm định, Sở Tài chính thông báo kết quả thẩm định cho đơn vị chuẩn bị dự án, nhà đầu tư:</w:t>
      </w:r>
    </w:p>
    <w:p w14:paraId="2DEE8512" w14:textId="77777777" w:rsidR="00801E39" w:rsidRPr="00161168" w:rsidRDefault="00801E39" w:rsidP="003A2C00">
      <w:pPr>
        <w:spacing w:before="120" w:after="0"/>
        <w:ind w:firstLine="720"/>
        <w:rPr>
          <w:szCs w:val="28"/>
          <w:lang w:val="vi-VN"/>
        </w:rPr>
      </w:pPr>
      <w:r w:rsidRPr="00A20592">
        <w:rPr>
          <w:szCs w:val="28"/>
          <w:lang w:val="vi-VN"/>
        </w:rPr>
        <w:lastRenderedPageBreak/>
        <w:t xml:space="preserve">a) Trường hợp đánh giá không đạt hoặc cần giải trình, bổ sung, hoàn thiện </w:t>
      </w:r>
      <w:r w:rsidRPr="00161168">
        <w:rPr>
          <w:szCs w:val="28"/>
          <w:lang w:val="vi-VN"/>
        </w:rPr>
        <w:t>hồ sơ, Sở Tài chính gửi Thông báo kết quả thẩm định đến đơn vị chuẩn bị dự án, nhà đầu tư để tiếp thu, hoàn chỉnh nội dung hồ sơ.</w:t>
      </w:r>
    </w:p>
    <w:p w14:paraId="3273DAFB" w14:textId="77777777" w:rsidR="00801E39" w:rsidRPr="00161168" w:rsidRDefault="00801E39" w:rsidP="003A2C00">
      <w:pPr>
        <w:spacing w:before="120" w:after="0"/>
        <w:ind w:firstLine="720"/>
        <w:rPr>
          <w:szCs w:val="28"/>
          <w:lang w:val="vi-VN"/>
        </w:rPr>
      </w:pPr>
      <w:r w:rsidRPr="00161168">
        <w:rPr>
          <w:szCs w:val="28"/>
          <w:lang w:val="vi-VN"/>
        </w:rPr>
        <w:t>Trên cơ sở tài liệu hoàn thiện hồ sơ của đơn vị chuẩn bị dự án, nhà đầu tư Sở Tài chính kiểm tra đánh giá sự phù hợp các nội dung yêu cầu đã được hoàn thiện với kết quả thẩm định hoặc báo cáo Hội đồng thẩm định lấy ý kiến, đánh giá lại (nếu cần thiết) và tổng hợp ý kiến của các thành viên Hội đồng thẩm định.</w:t>
      </w:r>
    </w:p>
    <w:p w14:paraId="21A4A80D" w14:textId="77777777" w:rsidR="00801E39" w:rsidRPr="00161168" w:rsidRDefault="00801E39" w:rsidP="003A2C00">
      <w:pPr>
        <w:spacing w:before="120" w:after="0"/>
        <w:ind w:firstLine="720"/>
        <w:rPr>
          <w:spacing w:val="-2"/>
          <w:szCs w:val="28"/>
          <w:lang w:val="vi-VN"/>
        </w:rPr>
      </w:pPr>
      <w:r w:rsidRPr="00161168">
        <w:rPr>
          <w:spacing w:val="-2"/>
          <w:szCs w:val="28"/>
          <w:lang w:val="vi-VN"/>
        </w:rPr>
        <w:t xml:space="preserve">Theo kết quả đánh giá lại của Sở Tài chính hoặc của Hội đồng thẩm định, Sở Tài chính thông báo cho đơn vị chuẩn bị dự án, nhà đầu tư hoàn thiện hồ sơ đề xuất hoặc </w:t>
      </w:r>
      <w:r w:rsidRPr="00161168">
        <w:rPr>
          <w:szCs w:val="28"/>
          <w:lang w:val="vi-VN"/>
        </w:rPr>
        <w:t xml:space="preserve">trình Ủy ban nhân dân Thành phố </w:t>
      </w:r>
      <w:r w:rsidRPr="00161168">
        <w:rPr>
          <w:spacing w:val="-2"/>
          <w:szCs w:val="28"/>
          <w:lang w:val="vi-VN"/>
        </w:rPr>
        <w:t>theo quy định tại điểm b khoản này;</w:t>
      </w:r>
    </w:p>
    <w:p w14:paraId="44CFBE88" w14:textId="6F0D55D0" w:rsidR="00801E39" w:rsidRDefault="00801E39" w:rsidP="003A2C00">
      <w:pPr>
        <w:spacing w:before="120" w:after="0"/>
        <w:ind w:firstLine="720"/>
        <w:rPr>
          <w:szCs w:val="28"/>
          <w:lang w:val="vi-VN"/>
        </w:rPr>
      </w:pPr>
      <w:r w:rsidRPr="00161168">
        <w:rPr>
          <w:szCs w:val="28"/>
          <w:lang w:val="vi-VN"/>
        </w:rPr>
        <w:t xml:space="preserve">b) Trường hợp Hồ sơ được đánh giá đạt yêu cầu, Sở Tài chính trình Ủy ban nhân dân Thành phố xem xét, trình Hội đồng nhân dân Thành phố theo quy định. </w:t>
      </w:r>
    </w:p>
    <w:p w14:paraId="59ED32E8" w14:textId="4E7878D8" w:rsidR="002B4A2C" w:rsidRPr="002B4A2C" w:rsidRDefault="002B4A2C" w:rsidP="003A2C00">
      <w:pPr>
        <w:spacing w:before="120" w:after="0"/>
        <w:ind w:firstLine="709"/>
        <w:rPr>
          <w:rFonts w:ascii="Times New Roman Bold" w:hAnsi="Times New Roman Bold"/>
          <w:b/>
          <w:szCs w:val="28"/>
          <w:lang w:val="vi-VN"/>
        </w:rPr>
      </w:pPr>
      <w:r w:rsidRPr="00A20592">
        <w:rPr>
          <w:rFonts w:ascii="Times New Roman Bold" w:hAnsi="Times New Roman Bold"/>
          <w:b/>
          <w:szCs w:val="28"/>
          <w:lang w:val="vi-VN"/>
        </w:rPr>
        <w:t xml:space="preserve">Điều </w:t>
      </w:r>
      <w:r w:rsidRPr="007A2D8D">
        <w:rPr>
          <w:rFonts w:ascii="Times New Roman Bold" w:hAnsi="Times New Roman Bold"/>
          <w:b/>
          <w:szCs w:val="28"/>
          <w:lang w:val="vi-VN"/>
        </w:rPr>
        <w:t>1</w:t>
      </w:r>
      <w:r w:rsidRPr="002B4A2C">
        <w:rPr>
          <w:rFonts w:ascii="Times New Roman Bold" w:hAnsi="Times New Roman Bold"/>
          <w:b/>
          <w:szCs w:val="28"/>
          <w:lang w:val="vi-VN"/>
        </w:rPr>
        <w:t>2</w:t>
      </w:r>
      <w:r w:rsidRPr="00A20592">
        <w:rPr>
          <w:rFonts w:ascii="Times New Roman Bold" w:hAnsi="Times New Roman Bold"/>
          <w:b/>
          <w:szCs w:val="28"/>
          <w:lang w:val="vi-VN"/>
        </w:rPr>
        <w:t>. Thẩm định báo cáo đề xuất chủ trương đầu tư</w:t>
      </w:r>
      <w:r w:rsidRPr="00E37527">
        <w:rPr>
          <w:rFonts w:ascii="Times New Roman Bold" w:hAnsi="Times New Roman Bold"/>
          <w:b/>
          <w:szCs w:val="28"/>
          <w:lang w:val="vi-VN"/>
        </w:rPr>
        <w:t xml:space="preserve"> dự án thuộc thẩm quyền của </w:t>
      </w:r>
      <w:r w:rsidRPr="002B4A2C">
        <w:rPr>
          <w:rFonts w:ascii="Times New Roman Bold" w:hAnsi="Times New Roman Bold"/>
          <w:b/>
          <w:szCs w:val="28"/>
          <w:lang w:val="vi-VN"/>
        </w:rPr>
        <w:t xml:space="preserve">Chủ tịch Ủy ban nhân dân </w:t>
      </w:r>
      <w:r w:rsidRPr="00E37527">
        <w:rPr>
          <w:rFonts w:ascii="Times New Roman Bold" w:hAnsi="Times New Roman Bold"/>
          <w:b/>
          <w:szCs w:val="28"/>
          <w:lang w:val="vi-VN"/>
        </w:rPr>
        <w:t>Thành phố</w:t>
      </w:r>
    </w:p>
    <w:p w14:paraId="7BC6CB1D" w14:textId="77777777" w:rsidR="002B4A2C" w:rsidRPr="00A20592" w:rsidRDefault="002B4A2C" w:rsidP="003A2C00">
      <w:pPr>
        <w:spacing w:before="120" w:after="0"/>
        <w:ind w:firstLine="709"/>
        <w:rPr>
          <w:szCs w:val="28"/>
          <w:lang w:val="vi-VN"/>
        </w:rPr>
      </w:pPr>
      <w:r w:rsidRPr="00A20592">
        <w:rPr>
          <w:szCs w:val="28"/>
          <w:lang w:val="vi-VN"/>
        </w:rPr>
        <w:t>1. Hồ sơ trình thẩm định</w:t>
      </w:r>
      <w:r w:rsidRPr="00BF08E0">
        <w:rPr>
          <w:szCs w:val="28"/>
          <w:lang w:val="vi-VN"/>
        </w:rPr>
        <w:t xml:space="preserve"> gồm</w:t>
      </w:r>
      <w:r w:rsidRPr="00A20592">
        <w:rPr>
          <w:szCs w:val="28"/>
          <w:lang w:val="vi-VN"/>
        </w:rPr>
        <w:t xml:space="preserve">: </w:t>
      </w:r>
    </w:p>
    <w:p w14:paraId="146B19C3" w14:textId="77777777" w:rsidR="002B4A2C" w:rsidRPr="00161168" w:rsidRDefault="002B4A2C" w:rsidP="003A2C00">
      <w:pPr>
        <w:spacing w:before="120" w:after="0"/>
        <w:ind w:firstLine="709"/>
        <w:rPr>
          <w:szCs w:val="28"/>
          <w:lang w:val="vi-VN"/>
        </w:rPr>
      </w:pPr>
      <w:r w:rsidRPr="00A20592">
        <w:rPr>
          <w:szCs w:val="28"/>
          <w:lang w:val="vi-VN"/>
        </w:rPr>
        <w:t xml:space="preserve">a) Tờ trình đề nghị quyết định chủ trương đầu tư của đơn vị </w:t>
      </w:r>
      <w:r w:rsidRPr="00BF08E0">
        <w:rPr>
          <w:szCs w:val="28"/>
          <w:lang w:val="vi-VN"/>
        </w:rPr>
        <w:t xml:space="preserve">chuẩn bị dự án </w:t>
      </w:r>
      <w:r w:rsidRPr="00161168">
        <w:rPr>
          <w:szCs w:val="28"/>
          <w:lang w:val="vi-VN"/>
        </w:rPr>
        <w:t>hoặc của nhà đầu tư;</w:t>
      </w:r>
    </w:p>
    <w:p w14:paraId="6BC81BFD" w14:textId="77777777" w:rsidR="002B4A2C" w:rsidRPr="00A20592" w:rsidRDefault="002B4A2C" w:rsidP="003A2C00">
      <w:pPr>
        <w:spacing w:before="120" w:after="0"/>
        <w:ind w:firstLine="709"/>
        <w:rPr>
          <w:szCs w:val="28"/>
          <w:lang w:val="vi-VN"/>
        </w:rPr>
      </w:pPr>
      <w:r w:rsidRPr="00C94753">
        <w:rPr>
          <w:szCs w:val="28"/>
          <w:lang w:val="vi-VN"/>
        </w:rPr>
        <w:t>b</w:t>
      </w:r>
      <w:r w:rsidRPr="00A20592">
        <w:rPr>
          <w:szCs w:val="28"/>
          <w:lang w:val="vi-VN"/>
        </w:rPr>
        <w:t>) Báo cáo đề xuất chủ trương đầu tư;</w:t>
      </w:r>
    </w:p>
    <w:p w14:paraId="2A04D22F" w14:textId="78D13ABC" w:rsidR="002B4A2C" w:rsidRPr="00A20592" w:rsidRDefault="005276C6" w:rsidP="003A2C00">
      <w:pPr>
        <w:spacing w:before="120" w:after="0"/>
        <w:ind w:firstLine="709"/>
        <w:rPr>
          <w:szCs w:val="28"/>
          <w:lang w:val="vi-VN"/>
        </w:rPr>
      </w:pPr>
      <w:r>
        <w:rPr>
          <w:szCs w:val="28"/>
        </w:rPr>
        <w:t>c</w:t>
      </w:r>
      <w:r w:rsidR="002B4A2C" w:rsidRPr="00161168">
        <w:rPr>
          <w:szCs w:val="28"/>
          <w:lang w:val="vi-VN"/>
        </w:rPr>
        <w:t xml:space="preserve">) Trường hợp nhà đầu tư lập hồ sơ đề xuất: Hồ sơ về tư cách pháp lý, năng lực của nhà đầu tư; Cam kết bảo lãnh của tổ chức tín dụng đối với nghĩa vụ của </w:t>
      </w:r>
      <w:r w:rsidR="002B4A2C" w:rsidRPr="00A20592">
        <w:rPr>
          <w:szCs w:val="28"/>
          <w:lang w:val="vi-VN"/>
        </w:rPr>
        <w:t>nhà đầu tư;</w:t>
      </w:r>
    </w:p>
    <w:p w14:paraId="16002BD8" w14:textId="7E059839" w:rsidR="002B4A2C" w:rsidRPr="00161168" w:rsidRDefault="005276C6" w:rsidP="003A2C00">
      <w:pPr>
        <w:spacing w:before="120" w:after="0"/>
        <w:ind w:firstLine="709"/>
        <w:rPr>
          <w:szCs w:val="28"/>
          <w:lang w:val="vi-VN"/>
        </w:rPr>
      </w:pPr>
      <w:r>
        <w:rPr>
          <w:szCs w:val="28"/>
        </w:rPr>
        <w:t>d</w:t>
      </w:r>
      <w:r w:rsidR="002B4A2C" w:rsidRPr="00161168">
        <w:rPr>
          <w:szCs w:val="28"/>
          <w:lang w:val="vi-VN"/>
        </w:rPr>
        <w:t>) Tài liệu pháp lý khác có liên quan của dự án;</w:t>
      </w:r>
    </w:p>
    <w:p w14:paraId="1F9EBDFC" w14:textId="2A2BE0F1" w:rsidR="002B4A2C" w:rsidRPr="00514B1E" w:rsidRDefault="002B4A2C" w:rsidP="003A2C00">
      <w:pPr>
        <w:spacing w:before="120" w:after="0"/>
        <w:ind w:firstLine="709"/>
        <w:rPr>
          <w:szCs w:val="28"/>
        </w:rPr>
      </w:pPr>
      <w:r w:rsidRPr="00161168">
        <w:rPr>
          <w:szCs w:val="28"/>
          <w:lang w:val="vi-VN"/>
        </w:rPr>
        <w:t>2. Tổ chức thẩm định</w:t>
      </w:r>
      <w:r w:rsidR="00514B1E">
        <w:rPr>
          <w:szCs w:val="28"/>
        </w:rPr>
        <w:t xml:space="preserve">: </w:t>
      </w:r>
      <w:r w:rsidR="00497FD0">
        <w:rPr>
          <w:szCs w:val="28"/>
        </w:rPr>
        <w:t xml:space="preserve">Sở Tài chính </w:t>
      </w:r>
      <w:r w:rsidR="00497FD0" w:rsidRPr="00C12503">
        <w:rPr>
          <w:szCs w:val="28"/>
        </w:rPr>
        <w:t xml:space="preserve">chủ trì </w:t>
      </w:r>
      <w:r w:rsidR="00497FD0">
        <w:rPr>
          <w:szCs w:val="28"/>
        </w:rPr>
        <w:t xml:space="preserve">tổ chức </w:t>
      </w:r>
      <w:r w:rsidR="00497FD0" w:rsidRPr="00C12503">
        <w:rPr>
          <w:szCs w:val="28"/>
        </w:rPr>
        <w:t>thẩm định báo cáo đề xuất chủ trương đầu tư dự</w:t>
      </w:r>
      <w:r w:rsidR="00497FD0">
        <w:rPr>
          <w:szCs w:val="28"/>
        </w:rPr>
        <w:t xml:space="preserve"> án.</w:t>
      </w:r>
    </w:p>
    <w:p w14:paraId="2A36E7E1" w14:textId="574D5AEE" w:rsidR="002B4A2C" w:rsidRPr="00CD2074" w:rsidRDefault="002B4A2C" w:rsidP="003A2C00">
      <w:pPr>
        <w:spacing w:before="120" w:after="0"/>
        <w:ind w:firstLine="720"/>
        <w:rPr>
          <w:szCs w:val="28"/>
        </w:rPr>
      </w:pPr>
      <w:r w:rsidRPr="00161168">
        <w:rPr>
          <w:szCs w:val="28"/>
          <w:lang w:val="vi-VN"/>
        </w:rPr>
        <w:t>3. Nội dung thẩm định</w:t>
      </w:r>
      <w:r w:rsidR="00CD2074">
        <w:rPr>
          <w:szCs w:val="28"/>
        </w:rPr>
        <w:t xml:space="preserve"> theo quy định tại khoản 3 Điều 11 Nghị quyết này.</w:t>
      </w:r>
    </w:p>
    <w:p w14:paraId="6DA201F9" w14:textId="0B93FDA0" w:rsidR="00483743" w:rsidRPr="00161168" w:rsidRDefault="005243A9" w:rsidP="003A2C00">
      <w:pPr>
        <w:spacing w:before="120" w:after="0"/>
        <w:ind w:firstLine="720"/>
        <w:rPr>
          <w:szCs w:val="28"/>
          <w:lang w:val="vi-VN"/>
        </w:rPr>
      </w:pPr>
      <w:r>
        <w:rPr>
          <w:szCs w:val="28"/>
        </w:rPr>
        <w:t>4</w:t>
      </w:r>
      <w:r w:rsidR="002B4A2C" w:rsidRPr="00161168">
        <w:rPr>
          <w:szCs w:val="28"/>
          <w:lang w:val="vi-VN"/>
        </w:rPr>
        <w:t xml:space="preserve">. </w:t>
      </w:r>
      <w:r w:rsidRPr="00924B47">
        <w:rPr>
          <w:szCs w:val="28"/>
          <w:lang w:val="vi-VN"/>
        </w:rPr>
        <w:t xml:space="preserve">Trên cơ sở kết quả đánh giá của </w:t>
      </w:r>
      <w:r>
        <w:rPr>
          <w:szCs w:val="28"/>
        </w:rPr>
        <w:t>các cơ quan, đơn vị có liên quan</w:t>
      </w:r>
      <w:r w:rsidRPr="00924B47">
        <w:rPr>
          <w:szCs w:val="28"/>
          <w:lang w:val="vi-VN"/>
        </w:rPr>
        <w:t>, Sở Tài chính thông báo kết quả thẩm định cho đơn vị chuẩn bị dự án</w:t>
      </w:r>
      <w:r>
        <w:rPr>
          <w:szCs w:val="28"/>
        </w:rPr>
        <w:t xml:space="preserve"> </w:t>
      </w:r>
      <w:r w:rsidRPr="00A20592">
        <w:rPr>
          <w:spacing w:val="-2"/>
          <w:szCs w:val="28"/>
          <w:lang w:val="vi-VN"/>
        </w:rPr>
        <w:t xml:space="preserve">hoặc </w:t>
      </w:r>
      <w:r w:rsidRPr="00A20592">
        <w:rPr>
          <w:szCs w:val="28"/>
          <w:lang w:val="vi-VN"/>
        </w:rPr>
        <w:t xml:space="preserve">trình </w:t>
      </w:r>
      <w:r>
        <w:rPr>
          <w:szCs w:val="28"/>
        </w:rPr>
        <w:t xml:space="preserve">Chủ tịch </w:t>
      </w:r>
      <w:r w:rsidRPr="00A20592">
        <w:rPr>
          <w:szCs w:val="28"/>
          <w:lang w:val="vi-VN"/>
        </w:rPr>
        <w:t xml:space="preserve">Ủy ban nhân dân Thành phố </w:t>
      </w:r>
      <w:r>
        <w:rPr>
          <w:szCs w:val="28"/>
        </w:rPr>
        <w:t xml:space="preserve">xem xét, </w:t>
      </w:r>
      <w:r>
        <w:rPr>
          <w:spacing w:val="-2"/>
          <w:szCs w:val="28"/>
        </w:rPr>
        <w:t>quyết định.</w:t>
      </w:r>
    </w:p>
    <w:p w14:paraId="70CD5001" w14:textId="2394472C" w:rsidR="00801E39" w:rsidRPr="004E3BAC" w:rsidRDefault="00801E39" w:rsidP="003A2C00">
      <w:pPr>
        <w:spacing w:before="120" w:after="0"/>
        <w:ind w:firstLine="709"/>
        <w:rPr>
          <w:rFonts w:asciiTheme="minorHAnsi" w:hAnsiTheme="minorHAnsi"/>
          <w:b/>
          <w:szCs w:val="28"/>
        </w:rPr>
      </w:pPr>
      <w:r w:rsidRPr="00A20592">
        <w:rPr>
          <w:b/>
          <w:bCs/>
          <w:szCs w:val="28"/>
          <w:lang w:val="vi-VN"/>
        </w:rPr>
        <w:t>Điều 1</w:t>
      </w:r>
      <w:r w:rsidR="00594890">
        <w:rPr>
          <w:b/>
          <w:bCs/>
          <w:szCs w:val="28"/>
        </w:rPr>
        <w:t>3</w:t>
      </w:r>
      <w:r w:rsidRPr="00A20592">
        <w:rPr>
          <w:b/>
          <w:bCs/>
          <w:szCs w:val="28"/>
          <w:lang w:val="vi-VN"/>
        </w:rPr>
        <w:t xml:space="preserve">. Quyết định chủ trương đầu tư dự án </w:t>
      </w:r>
      <w:r w:rsidR="003D4F16" w:rsidRPr="00E37527">
        <w:rPr>
          <w:rFonts w:ascii="Times New Roman Bold" w:hAnsi="Times New Roman Bold"/>
          <w:b/>
          <w:szCs w:val="28"/>
          <w:lang w:val="vi-VN"/>
        </w:rPr>
        <w:t>thuộc thẩm quyền của HĐND Thành phố</w:t>
      </w:r>
    </w:p>
    <w:p w14:paraId="0F832616" w14:textId="77777777" w:rsidR="00801E39" w:rsidRPr="00161168" w:rsidRDefault="00801E39" w:rsidP="003A2C00">
      <w:pPr>
        <w:spacing w:before="120" w:after="0"/>
        <w:ind w:firstLine="709"/>
        <w:rPr>
          <w:szCs w:val="28"/>
          <w:lang w:val="vi-VN"/>
        </w:rPr>
      </w:pPr>
      <w:r w:rsidRPr="00161168">
        <w:rPr>
          <w:szCs w:val="28"/>
          <w:lang w:val="vi-VN"/>
        </w:rPr>
        <w:t xml:space="preserve">1. Ủy ban nhân dân Thành phố xem xét, trình Hội đồng nhân dân Thành phố </w:t>
      </w:r>
      <w:r w:rsidRPr="00F366E1">
        <w:rPr>
          <w:szCs w:val="28"/>
          <w:lang w:val="vi-VN"/>
        </w:rPr>
        <w:t>sau khi có ý kiến của các cơ quan có thẩm quyền</w:t>
      </w:r>
      <w:r w:rsidRPr="00161168">
        <w:rPr>
          <w:szCs w:val="28"/>
          <w:lang w:val="vi-VN"/>
        </w:rPr>
        <w:t>.</w:t>
      </w:r>
    </w:p>
    <w:p w14:paraId="3558C6E0" w14:textId="77777777" w:rsidR="00801E39" w:rsidRPr="00161168" w:rsidRDefault="00801E39" w:rsidP="003A2C00">
      <w:pPr>
        <w:spacing w:before="120" w:after="0"/>
        <w:ind w:firstLine="709"/>
        <w:rPr>
          <w:szCs w:val="28"/>
          <w:lang w:val="vi-VN"/>
        </w:rPr>
      </w:pPr>
      <w:r w:rsidRPr="00161168">
        <w:rPr>
          <w:szCs w:val="28"/>
          <w:lang w:val="vi-VN"/>
        </w:rPr>
        <w:t>2. Hồ sơ trình quyết định chủ trương đầu tư gồm:</w:t>
      </w:r>
    </w:p>
    <w:p w14:paraId="29D251A6" w14:textId="77777777" w:rsidR="00801E39" w:rsidRPr="00161168" w:rsidRDefault="00801E39" w:rsidP="003A2C00">
      <w:pPr>
        <w:spacing w:before="120" w:after="0"/>
        <w:ind w:firstLine="709"/>
        <w:rPr>
          <w:szCs w:val="28"/>
          <w:lang w:val="vi-VN"/>
        </w:rPr>
      </w:pPr>
      <w:r w:rsidRPr="00161168">
        <w:rPr>
          <w:szCs w:val="28"/>
          <w:lang w:val="vi-VN"/>
        </w:rPr>
        <w:t>a) Tờ trình đề nghị quyết định chủ trương đầu tư của Ủy ban nhân dân Thành phố;</w:t>
      </w:r>
    </w:p>
    <w:p w14:paraId="049311B8" w14:textId="08AA4942" w:rsidR="00801E39" w:rsidRPr="00161168" w:rsidRDefault="00801E39" w:rsidP="003A2C00">
      <w:pPr>
        <w:spacing w:before="120" w:after="0"/>
        <w:ind w:firstLine="709"/>
        <w:rPr>
          <w:szCs w:val="28"/>
          <w:lang w:val="vi-VN"/>
        </w:rPr>
      </w:pPr>
      <w:r w:rsidRPr="00161168">
        <w:rPr>
          <w:szCs w:val="28"/>
          <w:lang w:val="vi-VN"/>
        </w:rPr>
        <w:t xml:space="preserve">b) </w:t>
      </w:r>
      <w:r w:rsidR="00E147EE">
        <w:rPr>
          <w:szCs w:val="28"/>
        </w:rPr>
        <w:t>B</w:t>
      </w:r>
      <w:r w:rsidRPr="00161168">
        <w:rPr>
          <w:szCs w:val="28"/>
          <w:lang w:val="vi-VN"/>
        </w:rPr>
        <w:t xml:space="preserve">áo cáo </w:t>
      </w:r>
      <w:r w:rsidR="00E55FAC">
        <w:rPr>
          <w:szCs w:val="28"/>
        </w:rPr>
        <w:t>nghiên cứu tiền khả thi</w:t>
      </w:r>
      <w:r w:rsidRPr="00161168">
        <w:rPr>
          <w:szCs w:val="28"/>
          <w:lang w:val="vi-VN"/>
        </w:rPr>
        <w:t xml:space="preserve"> đã được hoàn thiện theo báo cáo thẩm định của Hội đồng thẩm định;</w:t>
      </w:r>
    </w:p>
    <w:p w14:paraId="191B6D1A" w14:textId="77777777" w:rsidR="00801E39" w:rsidRPr="00161168" w:rsidRDefault="00801E39" w:rsidP="003A2C00">
      <w:pPr>
        <w:spacing w:before="120" w:after="0"/>
        <w:ind w:firstLine="709"/>
        <w:rPr>
          <w:szCs w:val="28"/>
          <w:lang w:val="vi-VN"/>
        </w:rPr>
      </w:pPr>
      <w:r w:rsidRPr="00161168">
        <w:rPr>
          <w:szCs w:val="28"/>
          <w:lang w:val="vi-VN"/>
        </w:rPr>
        <w:t>c) Báo cáo thẩm định của Hội đồng thẩm định;</w:t>
      </w:r>
    </w:p>
    <w:p w14:paraId="4C354D32" w14:textId="77777777" w:rsidR="00801E39" w:rsidRPr="00161168" w:rsidRDefault="00801E39" w:rsidP="003A2C00">
      <w:pPr>
        <w:spacing w:before="120" w:after="0"/>
        <w:ind w:firstLine="709"/>
        <w:rPr>
          <w:szCs w:val="28"/>
          <w:lang w:val="vi-VN"/>
        </w:rPr>
      </w:pPr>
      <w:r w:rsidRPr="00161168">
        <w:rPr>
          <w:szCs w:val="28"/>
          <w:lang w:val="vi-VN"/>
        </w:rPr>
        <w:lastRenderedPageBreak/>
        <w:t>d) Ý kiến của cấp có thẩm quyền;</w:t>
      </w:r>
    </w:p>
    <w:p w14:paraId="33DF4D55" w14:textId="77777777" w:rsidR="00801E39" w:rsidRPr="00161168" w:rsidRDefault="00801E39" w:rsidP="003A2C00">
      <w:pPr>
        <w:spacing w:before="120" w:after="0"/>
        <w:ind w:firstLine="709"/>
        <w:rPr>
          <w:szCs w:val="28"/>
          <w:lang w:val="vi-VN"/>
        </w:rPr>
      </w:pPr>
      <w:r w:rsidRPr="00161168">
        <w:rPr>
          <w:szCs w:val="28"/>
          <w:lang w:val="vi-VN"/>
        </w:rPr>
        <w:t>đ) Tài liệu pháp lý khác có liên quan của dự án.</w:t>
      </w:r>
    </w:p>
    <w:p w14:paraId="18A68B60" w14:textId="77777777" w:rsidR="00801E39" w:rsidRPr="00A20592" w:rsidRDefault="00801E39" w:rsidP="003A2C00">
      <w:pPr>
        <w:spacing w:before="120" w:after="0"/>
        <w:ind w:firstLine="709"/>
        <w:rPr>
          <w:szCs w:val="28"/>
          <w:lang w:val="vi-VN"/>
        </w:rPr>
      </w:pPr>
      <w:r w:rsidRPr="00161168">
        <w:rPr>
          <w:szCs w:val="28"/>
          <w:lang w:val="vi-VN"/>
        </w:rPr>
        <w:t xml:space="preserve">3. Các Ban của Hội đồng nhân dân Thành phố thẩm tra hồ sơ dự án do Ủy </w:t>
      </w:r>
      <w:r w:rsidRPr="00A20592">
        <w:rPr>
          <w:szCs w:val="28"/>
          <w:lang w:val="vi-VN"/>
        </w:rPr>
        <w:t xml:space="preserve">ban nhân dân Thành phố trình. </w:t>
      </w:r>
    </w:p>
    <w:p w14:paraId="483D9F04" w14:textId="77777777" w:rsidR="00801E39" w:rsidRPr="00161168" w:rsidRDefault="00801E39" w:rsidP="003A2C00">
      <w:pPr>
        <w:spacing w:before="120" w:after="0"/>
        <w:ind w:firstLine="709"/>
        <w:rPr>
          <w:szCs w:val="28"/>
          <w:lang w:val="vi-VN"/>
        </w:rPr>
      </w:pPr>
      <w:r w:rsidRPr="00161168">
        <w:rPr>
          <w:szCs w:val="28"/>
          <w:lang w:val="vi-VN"/>
        </w:rPr>
        <w:t xml:space="preserve">4. </w:t>
      </w:r>
      <w:r w:rsidRPr="00161168">
        <w:rPr>
          <w:spacing w:val="-2"/>
          <w:szCs w:val="28"/>
          <w:lang w:val="vi-VN"/>
        </w:rPr>
        <w:t xml:space="preserve">Hội đồng nhân dân Thành phố xem xét, thông qua Nghị quyết quyết định chủ trương đầu tư dự án. </w:t>
      </w:r>
      <w:r w:rsidRPr="00161168">
        <w:rPr>
          <w:szCs w:val="28"/>
          <w:lang w:val="vi-VN"/>
        </w:rPr>
        <w:t>Thời gian thông qua Nghị quyết quyết định chủ trương đầu tư dự án phù hợp với chương trình kỳ họp của Hội đồng nhân dân Thành phố.</w:t>
      </w:r>
    </w:p>
    <w:p w14:paraId="7F0A3EAE" w14:textId="77777777" w:rsidR="00801E39" w:rsidRPr="00161168" w:rsidRDefault="00801E39" w:rsidP="003A2C00">
      <w:pPr>
        <w:spacing w:before="120" w:after="0"/>
        <w:ind w:firstLine="709"/>
        <w:rPr>
          <w:spacing w:val="4"/>
          <w:szCs w:val="28"/>
          <w:lang w:val="vi-VN"/>
        </w:rPr>
      </w:pPr>
      <w:r w:rsidRPr="00161168">
        <w:rPr>
          <w:spacing w:val="4"/>
          <w:szCs w:val="28"/>
          <w:lang w:val="vi-VN"/>
        </w:rPr>
        <w:t xml:space="preserve">5. Nội dung chủ yếu của Nghị quyết quyết định chủ trương đầu tư dự án bao gồm: </w:t>
      </w:r>
    </w:p>
    <w:p w14:paraId="47139E6F" w14:textId="77777777" w:rsidR="00801E39" w:rsidRPr="00A20592" w:rsidRDefault="00801E39" w:rsidP="003A2C00">
      <w:pPr>
        <w:spacing w:before="120" w:after="0"/>
        <w:ind w:firstLine="709"/>
        <w:rPr>
          <w:spacing w:val="-2"/>
          <w:szCs w:val="28"/>
          <w:lang w:val="vi-VN"/>
        </w:rPr>
      </w:pPr>
      <w:r w:rsidRPr="00A20592">
        <w:rPr>
          <w:spacing w:val="-2"/>
          <w:szCs w:val="28"/>
          <w:lang w:val="vi-VN"/>
        </w:rPr>
        <w:t>a) Tên dự án;</w:t>
      </w:r>
    </w:p>
    <w:p w14:paraId="56B1E0AA" w14:textId="77777777" w:rsidR="00801E39" w:rsidRPr="00A20592" w:rsidRDefault="00801E39" w:rsidP="003A2C00">
      <w:pPr>
        <w:spacing w:before="120" w:after="0"/>
        <w:ind w:firstLine="709"/>
        <w:rPr>
          <w:spacing w:val="-2"/>
          <w:szCs w:val="28"/>
          <w:lang w:val="vi-VN"/>
        </w:rPr>
      </w:pPr>
      <w:r w:rsidRPr="00A20592">
        <w:rPr>
          <w:spacing w:val="-2"/>
          <w:szCs w:val="28"/>
          <w:lang w:val="vi-VN"/>
        </w:rPr>
        <w:t>b) Tên cơ quan có thẩm quyền;</w:t>
      </w:r>
    </w:p>
    <w:p w14:paraId="0104B985" w14:textId="77777777" w:rsidR="00801E39" w:rsidRPr="00A20592" w:rsidRDefault="00801E39" w:rsidP="003A2C00">
      <w:pPr>
        <w:spacing w:before="120" w:after="0"/>
        <w:ind w:firstLine="709"/>
        <w:rPr>
          <w:spacing w:val="-2"/>
          <w:szCs w:val="28"/>
          <w:lang w:val="vi-VN"/>
        </w:rPr>
      </w:pPr>
      <w:r w:rsidRPr="00A20592">
        <w:rPr>
          <w:spacing w:val="-2"/>
          <w:szCs w:val="28"/>
          <w:lang w:val="vi-VN"/>
        </w:rPr>
        <w:t>c) Mục tiêu; dự kiến quy mô, địa điểm, dự kiến thời gian xây dựng công trình, hệ thống cơ sở hạ tầng, thời hạn hợp đồng dự án; nhu cầu sử dụng đất và tài nguyên khác (nếu có);</w:t>
      </w:r>
    </w:p>
    <w:p w14:paraId="2D4DDC0A" w14:textId="77777777" w:rsidR="00801E39" w:rsidRPr="00A20592" w:rsidRDefault="00801E39" w:rsidP="003A2C00">
      <w:pPr>
        <w:spacing w:before="120" w:after="0"/>
        <w:ind w:firstLine="709"/>
        <w:rPr>
          <w:spacing w:val="-2"/>
          <w:szCs w:val="28"/>
          <w:lang w:val="vi-VN"/>
        </w:rPr>
      </w:pPr>
      <w:r w:rsidRPr="00A20592">
        <w:rPr>
          <w:spacing w:val="-2"/>
          <w:szCs w:val="28"/>
          <w:lang w:val="vi-VN"/>
        </w:rPr>
        <w:t>d) Dự kiến loại hợp đồng dự án PPP;</w:t>
      </w:r>
    </w:p>
    <w:p w14:paraId="1EFF325E" w14:textId="77777777" w:rsidR="00801E39" w:rsidRPr="00A20592" w:rsidRDefault="00801E39" w:rsidP="003A2C00">
      <w:pPr>
        <w:spacing w:before="120" w:after="0"/>
        <w:ind w:firstLine="709"/>
        <w:rPr>
          <w:spacing w:val="-2"/>
          <w:szCs w:val="28"/>
          <w:lang w:val="vi-VN"/>
        </w:rPr>
      </w:pPr>
      <w:r w:rsidRPr="00A20592">
        <w:rPr>
          <w:spacing w:val="-2"/>
          <w:szCs w:val="28"/>
          <w:lang w:val="vi-VN"/>
        </w:rPr>
        <w:t>đ) Sơ bộ tổng mức đầu tư; cơ cấu nguồn vốn trong dự án, dự kiến khung giá, phí sản phẩm, dịch vụ công đối với dự án áp dụng cơ chế thu phí trực tiếp từ người sử dụng;</w:t>
      </w:r>
    </w:p>
    <w:p w14:paraId="3F3C111C" w14:textId="77777777" w:rsidR="00801E39" w:rsidRPr="00A20592" w:rsidRDefault="00801E39" w:rsidP="003A2C00">
      <w:pPr>
        <w:spacing w:before="120" w:after="0"/>
        <w:ind w:firstLine="709"/>
        <w:rPr>
          <w:spacing w:val="-2"/>
          <w:szCs w:val="28"/>
          <w:lang w:val="vi-VN"/>
        </w:rPr>
      </w:pPr>
      <w:r w:rsidRPr="00A20592">
        <w:rPr>
          <w:spacing w:val="-2"/>
          <w:szCs w:val="28"/>
          <w:lang w:val="vi-VN"/>
        </w:rPr>
        <w:t>e) Cơ chế chia sẻ phần giảm doanh thu (nếu có).</w:t>
      </w:r>
    </w:p>
    <w:p w14:paraId="7E692FE7" w14:textId="77777777" w:rsidR="00801E39" w:rsidRPr="00161168" w:rsidRDefault="00801E39" w:rsidP="003A2C00">
      <w:pPr>
        <w:spacing w:before="120" w:after="0"/>
        <w:ind w:firstLine="709"/>
        <w:rPr>
          <w:spacing w:val="-2"/>
          <w:szCs w:val="28"/>
          <w:lang w:val="vi-VN"/>
        </w:rPr>
      </w:pPr>
      <w:r w:rsidRPr="00A20592">
        <w:rPr>
          <w:spacing w:val="-2"/>
          <w:szCs w:val="28"/>
          <w:lang w:val="vi-VN"/>
        </w:rPr>
        <w:t xml:space="preserve">6. Quyết định chủ trương đầu tư dự án PPP do nhà đầu tư đề xuất gồm nội </w:t>
      </w:r>
      <w:r w:rsidRPr="00161168">
        <w:rPr>
          <w:spacing w:val="-2"/>
          <w:szCs w:val="28"/>
          <w:lang w:val="vi-VN"/>
        </w:rPr>
        <w:t>dung quy định tại khoản 5 Điều này và nội dung sau:</w:t>
      </w:r>
    </w:p>
    <w:p w14:paraId="245FB970" w14:textId="77777777" w:rsidR="00801E39" w:rsidRPr="00A20592" w:rsidRDefault="00801E39" w:rsidP="003A2C00">
      <w:pPr>
        <w:spacing w:before="120" w:after="0"/>
        <w:ind w:firstLine="709"/>
        <w:rPr>
          <w:spacing w:val="-2"/>
          <w:szCs w:val="28"/>
          <w:lang w:val="vi-VN"/>
        </w:rPr>
      </w:pPr>
      <w:r w:rsidRPr="00A20592">
        <w:rPr>
          <w:spacing w:val="-2"/>
          <w:szCs w:val="28"/>
          <w:lang w:val="vi-VN"/>
        </w:rPr>
        <w:t>a) Tên nhà đầu tư lập báo cáo nghiên cứu khả thi, báo cáo kinh tế - kỹ thuật đầu tư xây dựng; tên cơ quan, đơn vị tiếp nhận hồ sơ của nhà đầu tư; trách nhiệm của cơ quan, đơn vị, nhà đầu tư;</w:t>
      </w:r>
    </w:p>
    <w:p w14:paraId="0759D5BB" w14:textId="6353CA1F" w:rsidR="00801E39" w:rsidRPr="00A20592" w:rsidRDefault="00801E39" w:rsidP="003A2C00">
      <w:pPr>
        <w:spacing w:before="120" w:after="0"/>
        <w:ind w:firstLine="709"/>
        <w:rPr>
          <w:spacing w:val="-2"/>
          <w:szCs w:val="28"/>
          <w:lang w:val="vi-VN"/>
        </w:rPr>
      </w:pPr>
      <w:r w:rsidRPr="00A20592">
        <w:rPr>
          <w:spacing w:val="-2"/>
          <w:szCs w:val="28"/>
          <w:lang w:val="vi-VN"/>
        </w:rPr>
        <w:t>b) Tiến độ, thời gian nhà đầu tư nộp báo cáo nghiên cứu khả thi, báo cáo kinh tế - kỹ thuật đầu tư xây dựng;</w:t>
      </w:r>
    </w:p>
    <w:p w14:paraId="1C692AD2" w14:textId="77777777" w:rsidR="00801E39" w:rsidRPr="00A20592" w:rsidRDefault="00801E39" w:rsidP="003A2C00">
      <w:pPr>
        <w:spacing w:before="120" w:after="0"/>
        <w:ind w:firstLine="709"/>
        <w:rPr>
          <w:spacing w:val="-2"/>
          <w:szCs w:val="28"/>
          <w:lang w:val="vi-VN"/>
        </w:rPr>
      </w:pPr>
      <w:r w:rsidRPr="00A20592">
        <w:rPr>
          <w:spacing w:val="-2"/>
          <w:szCs w:val="28"/>
          <w:lang w:val="vi-VN"/>
        </w:rPr>
        <w:t>c) Nội dung cần thiết khác (nếu có).</w:t>
      </w:r>
    </w:p>
    <w:p w14:paraId="099C837F" w14:textId="77777777" w:rsidR="00801E39" w:rsidRPr="00C736E9" w:rsidRDefault="00801E39" w:rsidP="003A2C00">
      <w:pPr>
        <w:spacing w:before="120" w:after="0"/>
        <w:ind w:firstLine="709"/>
        <w:rPr>
          <w:szCs w:val="28"/>
          <w:lang w:val="vi-VN"/>
        </w:rPr>
      </w:pPr>
      <w:r w:rsidRPr="00C736E9">
        <w:rPr>
          <w:szCs w:val="28"/>
          <w:lang w:val="vi-VN"/>
        </w:rPr>
        <w:t>7. Quyết định chủ trương đầu tư dự án BT bao gồm các nội dung chủ yếu sau đây:</w:t>
      </w:r>
    </w:p>
    <w:p w14:paraId="546D645F" w14:textId="77777777" w:rsidR="00801E39" w:rsidRPr="00A20592" w:rsidRDefault="00801E39" w:rsidP="003A2C00">
      <w:pPr>
        <w:spacing w:before="120" w:after="0"/>
        <w:ind w:firstLine="709"/>
        <w:rPr>
          <w:spacing w:val="-2"/>
          <w:szCs w:val="28"/>
          <w:lang w:val="vi-VN"/>
        </w:rPr>
      </w:pPr>
      <w:r w:rsidRPr="00A20592">
        <w:rPr>
          <w:spacing w:val="-2"/>
          <w:szCs w:val="28"/>
          <w:lang w:val="vi-VN"/>
        </w:rPr>
        <w:t>a) Tên dự án; tên cơ quan có thẩm quyền; tên nhà đầu tư đề xuất dự án;</w:t>
      </w:r>
    </w:p>
    <w:p w14:paraId="03B06410" w14:textId="77777777" w:rsidR="00801E39" w:rsidRPr="00A20592" w:rsidRDefault="00801E39" w:rsidP="003A2C00">
      <w:pPr>
        <w:spacing w:before="120" w:after="0"/>
        <w:ind w:firstLine="709"/>
        <w:rPr>
          <w:spacing w:val="-2"/>
          <w:szCs w:val="28"/>
          <w:lang w:val="vi-VN"/>
        </w:rPr>
      </w:pPr>
      <w:r w:rsidRPr="00A20592">
        <w:rPr>
          <w:spacing w:val="-2"/>
          <w:szCs w:val="28"/>
          <w:lang w:val="vi-VN"/>
        </w:rPr>
        <w:t>b) Mục tiêu; dự kiến quy mô, địa điểm, thời gian xây dựng công trình dự án BT và thời hạn hợp đồng dự án;</w:t>
      </w:r>
    </w:p>
    <w:p w14:paraId="20FB5B3C" w14:textId="77777777" w:rsidR="00801E39" w:rsidRPr="00A20592" w:rsidRDefault="00801E39" w:rsidP="003A2C00">
      <w:pPr>
        <w:spacing w:before="120" w:after="0"/>
        <w:ind w:firstLine="709"/>
        <w:rPr>
          <w:spacing w:val="-2"/>
          <w:szCs w:val="28"/>
          <w:lang w:val="vi-VN"/>
        </w:rPr>
      </w:pPr>
      <w:r w:rsidRPr="00A20592">
        <w:rPr>
          <w:spacing w:val="-2"/>
          <w:szCs w:val="28"/>
          <w:lang w:val="vi-VN"/>
        </w:rPr>
        <w:t>c) Sơ bộ tổng mức đầu tư công trình dự án BT;</w:t>
      </w:r>
    </w:p>
    <w:p w14:paraId="65E7C0B8" w14:textId="06CD4FB4" w:rsidR="00801E39" w:rsidRDefault="00801E39" w:rsidP="003A2C00">
      <w:pPr>
        <w:spacing w:before="120" w:after="0"/>
        <w:ind w:firstLine="709"/>
        <w:rPr>
          <w:spacing w:val="-2"/>
          <w:szCs w:val="28"/>
          <w:lang w:val="vi-VN"/>
        </w:rPr>
      </w:pPr>
      <w:r w:rsidRPr="00A20592">
        <w:rPr>
          <w:spacing w:val="-2"/>
          <w:szCs w:val="28"/>
          <w:lang w:val="vi-VN"/>
        </w:rPr>
        <w:t>d) Dự kiến loại hợp đồng dự án BT và phương thức thanh toán tương ứng.</w:t>
      </w:r>
    </w:p>
    <w:p w14:paraId="09162007" w14:textId="6975AA23" w:rsidR="00594890" w:rsidRPr="004E3BAC" w:rsidRDefault="00594890" w:rsidP="003A2C00">
      <w:pPr>
        <w:spacing w:before="120" w:after="0"/>
        <w:ind w:firstLine="709"/>
        <w:rPr>
          <w:rFonts w:asciiTheme="minorHAnsi" w:hAnsiTheme="minorHAnsi"/>
          <w:b/>
          <w:szCs w:val="28"/>
        </w:rPr>
      </w:pPr>
      <w:r w:rsidRPr="00A20592">
        <w:rPr>
          <w:b/>
          <w:bCs/>
          <w:szCs w:val="28"/>
          <w:lang w:val="vi-VN"/>
        </w:rPr>
        <w:t>Điều 1</w:t>
      </w:r>
      <w:r>
        <w:rPr>
          <w:b/>
          <w:bCs/>
          <w:szCs w:val="28"/>
        </w:rPr>
        <w:t>4</w:t>
      </w:r>
      <w:r w:rsidRPr="00A20592">
        <w:rPr>
          <w:b/>
          <w:bCs/>
          <w:szCs w:val="28"/>
          <w:lang w:val="vi-VN"/>
        </w:rPr>
        <w:t xml:space="preserve">. Quyết định chủ trương đầu tư dự án </w:t>
      </w:r>
      <w:r w:rsidRPr="000A0663">
        <w:rPr>
          <w:b/>
          <w:bCs/>
          <w:szCs w:val="28"/>
          <w:lang w:val="vi-VN"/>
        </w:rPr>
        <w:t xml:space="preserve">thuộc thẩm quyền của </w:t>
      </w:r>
      <w:r w:rsidR="00856713" w:rsidRPr="000A0663">
        <w:rPr>
          <w:b/>
          <w:bCs/>
          <w:szCs w:val="28"/>
          <w:lang w:val="vi-VN"/>
        </w:rPr>
        <w:t>Chủ tịch Ủy ban nhân dân</w:t>
      </w:r>
      <w:r w:rsidRPr="000A0663">
        <w:rPr>
          <w:b/>
          <w:bCs/>
          <w:szCs w:val="28"/>
          <w:lang w:val="vi-VN"/>
        </w:rPr>
        <w:t xml:space="preserve"> Thành phố</w:t>
      </w:r>
    </w:p>
    <w:p w14:paraId="63005DA0" w14:textId="77777777" w:rsidR="000A0663" w:rsidRPr="00A20592" w:rsidRDefault="000A0663" w:rsidP="003A2C00">
      <w:pPr>
        <w:spacing w:before="120" w:after="0"/>
        <w:ind w:firstLine="709"/>
        <w:rPr>
          <w:szCs w:val="28"/>
          <w:lang w:val="vi-VN"/>
        </w:rPr>
      </w:pPr>
      <w:r>
        <w:rPr>
          <w:szCs w:val="28"/>
        </w:rPr>
        <w:t>1</w:t>
      </w:r>
      <w:r w:rsidRPr="00A20592">
        <w:rPr>
          <w:szCs w:val="28"/>
          <w:lang w:val="vi-VN"/>
        </w:rPr>
        <w:t>. Hồ sơ trình quyết định chủ trương đầu tư</w:t>
      </w:r>
      <w:r w:rsidRPr="00BF08E0">
        <w:rPr>
          <w:szCs w:val="28"/>
          <w:lang w:val="vi-VN"/>
        </w:rPr>
        <w:t xml:space="preserve"> gồm</w:t>
      </w:r>
      <w:r w:rsidRPr="00A20592">
        <w:rPr>
          <w:szCs w:val="28"/>
          <w:lang w:val="vi-VN"/>
        </w:rPr>
        <w:t>:</w:t>
      </w:r>
    </w:p>
    <w:p w14:paraId="2014A642" w14:textId="77777777" w:rsidR="000A0663" w:rsidRPr="00A20592" w:rsidRDefault="000A0663" w:rsidP="003A2C00">
      <w:pPr>
        <w:spacing w:before="120" w:after="0"/>
        <w:ind w:firstLine="709"/>
        <w:rPr>
          <w:szCs w:val="28"/>
          <w:lang w:val="vi-VN"/>
        </w:rPr>
      </w:pPr>
      <w:r w:rsidRPr="00A20592">
        <w:rPr>
          <w:szCs w:val="28"/>
          <w:lang w:val="vi-VN"/>
        </w:rPr>
        <w:lastRenderedPageBreak/>
        <w:t xml:space="preserve">a) </w:t>
      </w:r>
      <w:r w:rsidRPr="00E40483">
        <w:rPr>
          <w:szCs w:val="28"/>
          <w:lang w:val="vi-VN"/>
        </w:rPr>
        <w:t xml:space="preserve">Báo cáo thẩm định của </w:t>
      </w:r>
      <w:r>
        <w:rPr>
          <w:szCs w:val="28"/>
        </w:rPr>
        <w:t>Sở Tài chính</w:t>
      </w:r>
      <w:r>
        <w:rPr>
          <w:szCs w:val="28"/>
          <w:lang w:val="vi-VN"/>
        </w:rPr>
        <w:t>;</w:t>
      </w:r>
    </w:p>
    <w:p w14:paraId="533AF15D" w14:textId="77777777" w:rsidR="000A0663" w:rsidRDefault="000A0663" w:rsidP="003A2C00">
      <w:pPr>
        <w:spacing w:before="120" w:after="0"/>
        <w:ind w:firstLine="709"/>
        <w:rPr>
          <w:szCs w:val="28"/>
          <w:lang w:val="vi-VN"/>
        </w:rPr>
      </w:pPr>
      <w:r w:rsidRPr="00924B47">
        <w:rPr>
          <w:szCs w:val="28"/>
          <w:lang w:val="vi-VN"/>
        </w:rPr>
        <w:t>b</w:t>
      </w:r>
      <w:r w:rsidRPr="00A20592">
        <w:rPr>
          <w:szCs w:val="28"/>
          <w:lang w:val="vi-VN"/>
        </w:rPr>
        <w:t xml:space="preserve">) </w:t>
      </w:r>
      <w:r w:rsidRPr="008047D4">
        <w:rPr>
          <w:szCs w:val="28"/>
          <w:lang w:val="vi-VN"/>
        </w:rPr>
        <w:t>Báo cáo đề xuất chủ trương đầu tư dự án</w:t>
      </w:r>
      <w:r w:rsidRPr="00A20592">
        <w:rPr>
          <w:szCs w:val="28"/>
          <w:lang w:val="vi-VN"/>
        </w:rPr>
        <w:t xml:space="preserve"> đã được hoàn thiệ</w:t>
      </w:r>
      <w:r>
        <w:rPr>
          <w:szCs w:val="28"/>
          <w:lang w:val="vi-VN"/>
        </w:rPr>
        <w:t>n theo kết quả thẩm định</w:t>
      </w:r>
      <w:r w:rsidRPr="00A20592">
        <w:rPr>
          <w:szCs w:val="28"/>
          <w:lang w:val="vi-VN"/>
        </w:rPr>
        <w:t>;</w:t>
      </w:r>
      <w:r w:rsidRPr="006260C9">
        <w:rPr>
          <w:szCs w:val="28"/>
          <w:lang w:val="vi-VN"/>
        </w:rPr>
        <w:t xml:space="preserve"> </w:t>
      </w:r>
    </w:p>
    <w:p w14:paraId="174A7041" w14:textId="77777777" w:rsidR="000A0663" w:rsidRPr="002552B2" w:rsidRDefault="000A0663" w:rsidP="003A2C00">
      <w:pPr>
        <w:spacing w:before="120" w:after="0"/>
        <w:ind w:firstLine="709"/>
        <w:rPr>
          <w:szCs w:val="28"/>
        </w:rPr>
      </w:pPr>
      <w:r>
        <w:rPr>
          <w:szCs w:val="28"/>
        </w:rPr>
        <w:t>c) D</w:t>
      </w:r>
      <w:r w:rsidRPr="006260C9">
        <w:rPr>
          <w:szCs w:val="28"/>
          <w:lang w:val="vi-VN"/>
        </w:rPr>
        <w:t xml:space="preserve">ự thảo </w:t>
      </w:r>
      <w:r>
        <w:rPr>
          <w:szCs w:val="28"/>
        </w:rPr>
        <w:t>Q</w:t>
      </w:r>
      <w:r w:rsidRPr="006260C9">
        <w:rPr>
          <w:szCs w:val="28"/>
          <w:lang w:val="vi-VN"/>
        </w:rPr>
        <w:t xml:space="preserve">uyết định chủ trương đầu tư của </w:t>
      </w:r>
      <w:r>
        <w:rPr>
          <w:szCs w:val="28"/>
        </w:rPr>
        <w:t>Chủ tịch Ủy ban nhân dân</w:t>
      </w:r>
      <w:r w:rsidRPr="006260C9">
        <w:rPr>
          <w:szCs w:val="28"/>
          <w:lang w:val="vi-VN"/>
        </w:rPr>
        <w:t xml:space="preserve"> Thành phố</w:t>
      </w:r>
      <w:r>
        <w:rPr>
          <w:szCs w:val="28"/>
        </w:rPr>
        <w:t>;</w:t>
      </w:r>
    </w:p>
    <w:p w14:paraId="1DC11D92" w14:textId="77777777" w:rsidR="000A0663" w:rsidRPr="00A20592" w:rsidRDefault="000A0663" w:rsidP="003A2C00">
      <w:pPr>
        <w:spacing w:before="120" w:after="0"/>
        <w:ind w:firstLine="709"/>
        <w:rPr>
          <w:szCs w:val="28"/>
          <w:lang w:val="vi-VN"/>
        </w:rPr>
      </w:pPr>
      <w:r>
        <w:rPr>
          <w:szCs w:val="28"/>
        </w:rPr>
        <w:t>d</w:t>
      </w:r>
      <w:r w:rsidRPr="00924B47">
        <w:rPr>
          <w:szCs w:val="28"/>
          <w:lang w:val="vi-VN"/>
        </w:rPr>
        <w:t xml:space="preserve">) </w:t>
      </w:r>
      <w:r w:rsidRPr="00A20592">
        <w:rPr>
          <w:szCs w:val="28"/>
          <w:lang w:val="vi-VN"/>
        </w:rPr>
        <w:t>Tài liệu pháp lý khác có liên quan của dự án.</w:t>
      </w:r>
    </w:p>
    <w:p w14:paraId="1FC1F49F" w14:textId="02C73117" w:rsidR="001362F7" w:rsidRDefault="001362F7" w:rsidP="003A2C00">
      <w:pPr>
        <w:spacing w:before="120" w:after="0"/>
        <w:ind w:firstLine="720"/>
        <w:rPr>
          <w:spacing w:val="-2"/>
          <w:szCs w:val="28"/>
        </w:rPr>
      </w:pPr>
      <w:r w:rsidRPr="001362F7">
        <w:rPr>
          <w:spacing w:val="-2"/>
          <w:szCs w:val="28"/>
        </w:rPr>
        <w:t>2. Trong thời hạn 0</w:t>
      </w:r>
      <w:r w:rsidR="00883932">
        <w:rPr>
          <w:spacing w:val="-2"/>
          <w:szCs w:val="28"/>
        </w:rPr>
        <w:t>2</w:t>
      </w:r>
      <w:r w:rsidRPr="001362F7">
        <w:rPr>
          <w:spacing w:val="-2"/>
          <w:szCs w:val="28"/>
        </w:rPr>
        <w:t xml:space="preserve"> ngày làm việc kể từ ngày nhận được hồ sơ và báo cáo thẩm định, Chủ tịch Ủy ban nhân dân Thành phố xem xét quyết định chủ trương đầu tư dự án.</w:t>
      </w:r>
    </w:p>
    <w:p w14:paraId="0D776EB5" w14:textId="2609C3A5" w:rsidR="00594890" w:rsidRPr="000A0663" w:rsidRDefault="001362F7" w:rsidP="003A2C00">
      <w:pPr>
        <w:spacing w:before="120" w:after="0"/>
        <w:ind w:firstLine="720"/>
        <w:rPr>
          <w:szCs w:val="28"/>
        </w:rPr>
      </w:pPr>
      <w:r>
        <w:rPr>
          <w:spacing w:val="-2"/>
          <w:szCs w:val="28"/>
        </w:rPr>
        <w:t>3</w:t>
      </w:r>
      <w:r w:rsidR="000A0663" w:rsidRPr="00924B47">
        <w:rPr>
          <w:spacing w:val="-2"/>
          <w:szCs w:val="28"/>
          <w:lang w:val="vi-VN"/>
        </w:rPr>
        <w:t xml:space="preserve">. Nội dung quyết định </w:t>
      </w:r>
      <w:r w:rsidR="000A0663" w:rsidRPr="00924B47">
        <w:rPr>
          <w:szCs w:val="28"/>
          <w:lang w:val="vi-VN"/>
        </w:rPr>
        <w:t xml:space="preserve">chủ trương đầu tư dự án </w:t>
      </w:r>
      <w:r w:rsidR="000A0663">
        <w:rPr>
          <w:szCs w:val="28"/>
        </w:rPr>
        <w:t>theo quy định tại khoản 5, 6, 7 Điều 13 Nghị quyết này.</w:t>
      </w:r>
    </w:p>
    <w:p w14:paraId="06D94E54" w14:textId="5D3201A6" w:rsidR="00801E39" w:rsidRPr="00A20592" w:rsidRDefault="00801E39" w:rsidP="003A2C00">
      <w:pPr>
        <w:spacing w:before="120" w:after="0"/>
        <w:ind w:firstLine="709"/>
        <w:rPr>
          <w:b/>
          <w:szCs w:val="28"/>
          <w:lang w:val="vi-VN"/>
        </w:rPr>
      </w:pPr>
      <w:r w:rsidRPr="00A20592">
        <w:rPr>
          <w:b/>
          <w:bCs/>
          <w:szCs w:val="28"/>
          <w:lang w:val="vi-VN"/>
        </w:rPr>
        <w:t>Điều 1</w:t>
      </w:r>
      <w:r w:rsidR="00992124">
        <w:rPr>
          <w:b/>
          <w:bCs/>
          <w:szCs w:val="28"/>
        </w:rPr>
        <w:t>5</w:t>
      </w:r>
      <w:r w:rsidRPr="00A20592">
        <w:rPr>
          <w:b/>
          <w:bCs/>
          <w:szCs w:val="28"/>
          <w:lang w:val="vi-VN"/>
        </w:rPr>
        <w:t xml:space="preserve">. Điều chỉnh chủ trương đầu tư </w:t>
      </w:r>
      <w:r w:rsidRPr="00A20592">
        <w:rPr>
          <w:b/>
          <w:szCs w:val="28"/>
          <w:lang w:val="vi-VN"/>
        </w:rPr>
        <w:t xml:space="preserve">dự án </w:t>
      </w:r>
    </w:p>
    <w:p w14:paraId="599EAD2D" w14:textId="77777777" w:rsidR="00801E39" w:rsidRPr="00A20592" w:rsidRDefault="00801E39" w:rsidP="003A2C00">
      <w:pPr>
        <w:spacing w:before="120" w:after="0"/>
        <w:ind w:firstLine="709"/>
        <w:rPr>
          <w:spacing w:val="-2"/>
          <w:szCs w:val="28"/>
          <w:lang w:val="vi-VN"/>
        </w:rPr>
      </w:pPr>
      <w:r w:rsidRPr="00A20592">
        <w:rPr>
          <w:spacing w:val="-2"/>
          <w:szCs w:val="28"/>
          <w:lang w:val="vi-VN"/>
        </w:rP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14:paraId="37668E2F" w14:textId="77777777" w:rsidR="00801E39" w:rsidRPr="00A20592" w:rsidRDefault="00801E39" w:rsidP="003A2C00">
      <w:pPr>
        <w:spacing w:before="120" w:after="0"/>
        <w:ind w:firstLine="709"/>
        <w:rPr>
          <w:spacing w:val="-2"/>
          <w:szCs w:val="28"/>
          <w:lang w:val="vi-VN"/>
        </w:rPr>
      </w:pPr>
      <w:r w:rsidRPr="00A20592">
        <w:rPr>
          <w:spacing w:val="-2"/>
          <w:szCs w:val="28"/>
          <w:lang w:val="vi-VN"/>
        </w:rPr>
        <w:t>a) Dự án bị ảnh hưởng bởi sự kiện bất khả kháng;</w:t>
      </w:r>
    </w:p>
    <w:p w14:paraId="74697E0F" w14:textId="77777777" w:rsidR="00801E39" w:rsidRPr="00A20592" w:rsidRDefault="00801E39" w:rsidP="003A2C00">
      <w:pPr>
        <w:spacing w:before="120" w:after="0"/>
        <w:ind w:firstLine="709"/>
        <w:rPr>
          <w:spacing w:val="-2"/>
          <w:szCs w:val="28"/>
          <w:lang w:val="vi-VN"/>
        </w:rPr>
      </w:pPr>
      <w:r w:rsidRPr="00A20592">
        <w:rPr>
          <w:spacing w:val="-2"/>
          <w:szCs w:val="28"/>
          <w:lang w:val="vi-VN"/>
        </w:rPr>
        <w:t>b) Quy hoạch, chính sách, pháp luật có liên quan thay đổi;</w:t>
      </w:r>
    </w:p>
    <w:p w14:paraId="0E15EF40" w14:textId="224A5E2C" w:rsidR="00801E39" w:rsidRPr="00A20592" w:rsidRDefault="00801E39" w:rsidP="003A2C00">
      <w:pPr>
        <w:spacing w:before="120" w:after="0"/>
        <w:ind w:firstLine="709"/>
        <w:rPr>
          <w:spacing w:val="-2"/>
          <w:szCs w:val="28"/>
          <w:lang w:val="vi-VN"/>
        </w:rPr>
      </w:pPr>
      <w:r w:rsidRPr="00A20592">
        <w:rPr>
          <w:spacing w:val="-2"/>
          <w:szCs w:val="28"/>
          <w:lang w:val="vi-VN"/>
        </w:rPr>
        <w:t xml:space="preserve">c) Khi điều chỉnh báo cáo </w:t>
      </w:r>
      <w:r w:rsidR="00F92FBB">
        <w:rPr>
          <w:spacing w:val="-2"/>
          <w:szCs w:val="28"/>
        </w:rPr>
        <w:t>nghiên cứu khả thi</w:t>
      </w:r>
      <w:r w:rsidR="0087190F">
        <w:rPr>
          <w:spacing w:val="-2"/>
          <w:szCs w:val="28"/>
        </w:rPr>
        <w:t xml:space="preserve">, </w:t>
      </w:r>
      <w:r w:rsidR="0087190F" w:rsidRPr="0087190F">
        <w:rPr>
          <w:spacing w:val="-2"/>
          <w:szCs w:val="28"/>
        </w:rPr>
        <w:t>báo cáo kinh tế - kỹ thuật đầu tư xây dựng</w:t>
      </w:r>
      <w:r w:rsidRPr="00A20592">
        <w:rPr>
          <w:spacing w:val="-2"/>
          <w:szCs w:val="28"/>
          <w:lang w:val="vi-VN"/>
        </w:rPr>
        <w:t>.</w:t>
      </w:r>
    </w:p>
    <w:p w14:paraId="7A883001" w14:textId="211A6B08" w:rsidR="00801E39" w:rsidRPr="00A20592" w:rsidRDefault="00801E39" w:rsidP="003A2C00">
      <w:pPr>
        <w:spacing w:before="120" w:after="0"/>
        <w:ind w:firstLine="709"/>
        <w:rPr>
          <w:spacing w:val="-2"/>
          <w:szCs w:val="28"/>
          <w:lang w:val="vi-VN"/>
        </w:rPr>
      </w:pPr>
      <w:r w:rsidRPr="00A20592">
        <w:rPr>
          <w:spacing w:val="-2"/>
          <w:szCs w:val="28"/>
          <w:lang w:val="vi-VN"/>
        </w:rPr>
        <w:t xml:space="preserve">2. Trình tự, thủ tục điều chỉnh chủ trương đầu tư thực hiện theo quy định tại Điều </w:t>
      </w:r>
      <w:r w:rsidR="00D776DE">
        <w:rPr>
          <w:spacing w:val="-2"/>
          <w:szCs w:val="28"/>
        </w:rPr>
        <w:t>11, 12, 13, 14</w:t>
      </w:r>
      <w:r w:rsidRPr="00A20592">
        <w:rPr>
          <w:spacing w:val="-2"/>
          <w:szCs w:val="28"/>
          <w:lang w:val="vi-VN"/>
        </w:rPr>
        <w:t xml:space="preserve"> Nghị quyết này</w:t>
      </w:r>
      <w:r w:rsidRPr="004D71E1">
        <w:rPr>
          <w:spacing w:val="-2"/>
          <w:szCs w:val="28"/>
          <w:lang w:val="vi-VN"/>
        </w:rPr>
        <w:t>, trong đó,</w:t>
      </w:r>
      <w:r w:rsidRPr="00C736E9">
        <w:rPr>
          <w:spacing w:val="-2"/>
          <w:szCs w:val="28"/>
          <w:lang w:val="vi-VN"/>
        </w:rPr>
        <w:t xml:space="preserve"> </w:t>
      </w:r>
      <w:r w:rsidRPr="004D71E1">
        <w:rPr>
          <w:spacing w:val="-2"/>
          <w:szCs w:val="28"/>
          <w:lang w:val="vi-VN"/>
        </w:rPr>
        <w:t>c</w:t>
      </w:r>
      <w:r w:rsidRPr="00A20592">
        <w:rPr>
          <w:spacing w:val="-2"/>
          <w:szCs w:val="28"/>
          <w:lang w:val="vi-VN"/>
        </w:rPr>
        <w:t>ơ quan, đơn vị, tổ chức đượ</w:t>
      </w:r>
      <w:r w:rsidR="00425E9A">
        <w:rPr>
          <w:spacing w:val="-2"/>
          <w:szCs w:val="28"/>
          <w:lang w:val="vi-VN"/>
        </w:rPr>
        <w:t xml:space="preserve">c giao </w:t>
      </w:r>
      <w:r w:rsidRPr="00A20592">
        <w:rPr>
          <w:spacing w:val="-2"/>
          <w:szCs w:val="28"/>
          <w:lang w:val="vi-VN"/>
        </w:rPr>
        <w:t xml:space="preserve">lập báo cáo </w:t>
      </w:r>
      <w:r w:rsidR="00425E9A">
        <w:rPr>
          <w:spacing w:val="-2"/>
          <w:szCs w:val="28"/>
        </w:rPr>
        <w:t xml:space="preserve">nghiên cứu tiền khả thi, báo cáo </w:t>
      </w:r>
      <w:r w:rsidRPr="00A20592">
        <w:rPr>
          <w:spacing w:val="-2"/>
          <w:szCs w:val="28"/>
          <w:lang w:val="vi-VN"/>
        </w:rPr>
        <w:t xml:space="preserve">đề xuất chủ trương đầu tư điều chỉnh hoặc </w:t>
      </w:r>
      <w:r w:rsidRPr="00A33257">
        <w:rPr>
          <w:spacing w:val="-2"/>
          <w:szCs w:val="28"/>
          <w:lang w:val="vi-VN"/>
        </w:rPr>
        <w:t xml:space="preserve">chủ đầu tư </w:t>
      </w:r>
      <w:r w:rsidRPr="00A20592">
        <w:rPr>
          <w:spacing w:val="-2"/>
          <w:szCs w:val="28"/>
          <w:lang w:val="vi-VN"/>
        </w:rPr>
        <w:t>trình cấp có thẩm quyền xem xét, quyết định.</w:t>
      </w:r>
    </w:p>
    <w:p w14:paraId="55A69AB0" w14:textId="77777777" w:rsidR="00801E39" w:rsidRPr="00A20592" w:rsidRDefault="00801E39" w:rsidP="003A2C00">
      <w:pPr>
        <w:spacing w:before="120" w:after="0"/>
        <w:ind w:firstLine="709"/>
        <w:rPr>
          <w:spacing w:val="-2"/>
          <w:szCs w:val="28"/>
          <w:lang w:val="vi-VN"/>
        </w:rPr>
      </w:pPr>
      <w:r w:rsidRPr="00A20592">
        <w:rPr>
          <w:spacing w:val="-2"/>
          <w:szCs w:val="28"/>
          <w:lang w:val="vi-VN"/>
        </w:rPr>
        <w:t>3. Hồ sơ trình điều chỉnh chủ trương đầu tư dự án</w:t>
      </w:r>
      <w:r w:rsidRPr="00BF08E0">
        <w:rPr>
          <w:spacing w:val="-2"/>
          <w:szCs w:val="28"/>
          <w:lang w:val="vi-VN"/>
        </w:rPr>
        <w:t xml:space="preserve"> gồm</w:t>
      </w:r>
      <w:r w:rsidRPr="00A20592">
        <w:rPr>
          <w:spacing w:val="-2"/>
          <w:szCs w:val="28"/>
          <w:lang w:val="vi-VN"/>
        </w:rPr>
        <w:t>:</w:t>
      </w:r>
    </w:p>
    <w:p w14:paraId="73892362" w14:textId="77777777" w:rsidR="00801E39" w:rsidRPr="00A20592" w:rsidRDefault="00801E39" w:rsidP="003A2C00">
      <w:pPr>
        <w:spacing w:before="120" w:after="0"/>
        <w:ind w:firstLine="709"/>
        <w:rPr>
          <w:spacing w:val="-4"/>
          <w:szCs w:val="28"/>
          <w:lang w:val="vi-VN"/>
        </w:rPr>
      </w:pPr>
      <w:r w:rsidRPr="00A20592">
        <w:rPr>
          <w:spacing w:val="-4"/>
          <w:szCs w:val="28"/>
          <w:lang w:val="vi-VN"/>
        </w:rPr>
        <w:t xml:space="preserve">a) Tờ trình đề nghị điều chỉnh chủ trương đầu tư dự án, trong đó làm rõ các nội dung: Lý do điều chỉnh chủ trương đầu tư dự án; các nội dung điều chỉnh dự án tương ứng với các nội dung của báo cáo </w:t>
      </w:r>
      <w:r w:rsidRPr="00A20592">
        <w:rPr>
          <w:spacing w:val="-2"/>
          <w:szCs w:val="28"/>
          <w:lang w:val="vi-VN"/>
        </w:rPr>
        <w:t xml:space="preserve">đề xuất chủ trương đầu tư </w:t>
      </w:r>
      <w:r w:rsidRPr="00A20592">
        <w:rPr>
          <w:spacing w:val="-4"/>
          <w:szCs w:val="28"/>
          <w:lang w:val="vi-VN"/>
        </w:rPr>
        <w:t>và sự phù hợp với các trường hợp điều chỉnh chủ trương đầu tư quy định tại khoản 1 Điều này;</w:t>
      </w:r>
    </w:p>
    <w:p w14:paraId="6F1F5172" w14:textId="02AF55E0" w:rsidR="00801E39" w:rsidRPr="00161168" w:rsidRDefault="00801E39" w:rsidP="003A2C00">
      <w:pPr>
        <w:spacing w:before="120" w:after="0"/>
        <w:ind w:firstLine="709"/>
        <w:rPr>
          <w:spacing w:val="-2"/>
          <w:szCs w:val="28"/>
          <w:lang w:val="vi-VN"/>
        </w:rPr>
      </w:pPr>
      <w:r w:rsidRPr="00161168">
        <w:rPr>
          <w:spacing w:val="-2"/>
          <w:szCs w:val="28"/>
          <w:lang w:val="vi-VN"/>
        </w:rPr>
        <w:t xml:space="preserve">b) Hồ sơ kèm theo Tờ trình gồm: </w:t>
      </w:r>
      <w:r w:rsidR="009200F5">
        <w:rPr>
          <w:spacing w:val="-2"/>
          <w:szCs w:val="28"/>
        </w:rPr>
        <w:t>Văn bản</w:t>
      </w:r>
      <w:r w:rsidRPr="00161168">
        <w:rPr>
          <w:spacing w:val="-2"/>
          <w:szCs w:val="28"/>
          <w:lang w:val="vi-VN"/>
        </w:rPr>
        <w:t xml:space="preserve"> chủ trương đầu tư dự án</w:t>
      </w:r>
      <w:r w:rsidR="00FC3B94">
        <w:rPr>
          <w:spacing w:val="-2"/>
          <w:szCs w:val="28"/>
        </w:rPr>
        <w:t>,</w:t>
      </w:r>
      <w:r w:rsidRPr="00161168">
        <w:rPr>
          <w:spacing w:val="-2"/>
          <w:szCs w:val="28"/>
          <w:lang w:val="vi-VN"/>
        </w:rPr>
        <w:t xml:space="preserve"> điều chỉnh chủ trương đầu tư dự án trước đó (nếu có); báo cáo đề xuất chủ trương đầu tư điều chỉnh;</w:t>
      </w:r>
    </w:p>
    <w:p w14:paraId="1F848385" w14:textId="6B072385" w:rsidR="00801E39" w:rsidRPr="00A20592" w:rsidRDefault="00801E39" w:rsidP="003A2C00">
      <w:pPr>
        <w:spacing w:before="120" w:after="0"/>
        <w:ind w:firstLine="709"/>
        <w:rPr>
          <w:spacing w:val="-2"/>
          <w:szCs w:val="28"/>
          <w:lang w:val="vi-VN"/>
        </w:rPr>
      </w:pPr>
      <w:r w:rsidRPr="00A20592">
        <w:rPr>
          <w:spacing w:val="-2"/>
          <w:szCs w:val="28"/>
          <w:lang w:val="vi-VN"/>
        </w:rPr>
        <w:t>c) Báo cáo thẩm định của Hội đồng thẩm định</w:t>
      </w:r>
      <w:r w:rsidR="009409B4">
        <w:rPr>
          <w:spacing w:val="-2"/>
          <w:szCs w:val="28"/>
        </w:rPr>
        <w:t xml:space="preserve"> hoặc cơ quan chủ trì thẩm định</w:t>
      </w:r>
      <w:r w:rsidRPr="00A20592">
        <w:rPr>
          <w:spacing w:val="-2"/>
          <w:szCs w:val="28"/>
          <w:lang w:val="vi-VN"/>
        </w:rPr>
        <w:t xml:space="preserve">. Nội dung thẩm định báo cáo đề xuất chủ trương đầu tư điều chỉnh tương ứng với các nội dung </w:t>
      </w:r>
      <w:r w:rsidR="00143700">
        <w:rPr>
          <w:spacing w:val="-2"/>
          <w:szCs w:val="28"/>
        </w:rPr>
        <w:t>thẩm định</w:t>
      </w:r>
      <w:r w:rsidRPr="00A20592">
        <w:rPr>
          <w:spacing w:val="-2"/>
          <w:szCs w:val="28"/>
          <w:lang w:val="vi-VN"/>
        </w:rPr>
        <w:t> </w:t>
      </w:r>
      <w:r w:rsidR="0082744A">
        <w:rPr>
          <w:spacing w:val="-2"/>
          <w:szCs w:val="28"/>
        </w:rPr>
        <w:t xml:space="preserve">chủ trương đầu tư dự án </w:t>
      </w:r>
      <w:r w:rsidR="00E025FD">
        <w:rPr>
          <w:spacing w:val="-2"/>
          <w:szCs w:val="28"/>
        </w:rPr>
        <w:t xml:space="preserve">quy định tại 11, 12 Nghị quyết này </w:t>
      </w:r>
      <w:r w:rsidRPr="00A20592">
        <w:rPr>
          <w:spacing w:val="-2"/>
          <w:szCs w:val="28"/>
          <w:lang w:val="vi-VN"/>
        </w:rPr>
        <w:t>đối với các nội dung đề nghị điều chỉnh;</w:t>
      </w:r>
    </w:p>
    <w:p w14:paraId="39B63798" w14:textId="77777777" w:rsidR="00801E39" w:rsidRPr="00A20592" w:rsidRDefault="00801E39" w:rsidP="003A2C00">
      <w:pPr>
        <w:spacing w:before="120" w:after="0"/>
        <w:ind w:firstLine="709"/>
        <w:rPr>
          <w:spacing w:val="-2"/>
          <w:szCs w:val="28"/>
          <w:lang w:val="vi-VN"/>
        </w:rPr>
      </w:pPr>
      <w:r w:rsidRPr="00A20592">
        <w:rPr>
          <w:spacing w:val="-2"/>
          <w:szCs w:val="28"/>
          <w:lang w:val="vi-VN"/>
        </w:rPr>
        <w:t>d) Các tài liệu khác có liên quan (nếu có).</w:t>
      </w:r>
    </w:p>
    <w:p w14:paraId="1E7F977D" w14:textId="77777777" w:rsidR="00801E39" w:rsidRPr="00A20592" w:rsidRDefault="00801E39" w:rsidP="003A2C00">
      <w:pPr>
        <w:spacing w:before="120" w:after="0"/>
        <w:ind w:firstLine="709"/>
        <w:rPr>
          <w:spacing w:val="-2"/>
          <w:szCs w:val="28"/>
          <w:lang w:val="vi-VN"/>
        </w:rPr>
      </w:pPr>
      <w:r w:rsidRPr="00A20592">
        <w:rPr>
          <w:spacing w:val="-2"/>
          <w:szCs w:val="28"/>
          <w:lang w:val="vi-VN"/>
        </w:rPr>
        <w:t xml:space="preserve">4. Trường hợp điều chỉnh dự án PPP dẫn đến tăng tổng mức đầu tư dự án và tăng phần vốn nhà đầu tư phải thu xếp để thực hiện dự án thì ngoài hồ sơ điều chỉnh </w:t>
      </w:r>
      <w:r w:rsidRPr="00A20592">
        <w:rPr>
          <w:spacing w:val="-2"/>
          <w:szCs w:val="28"/>
          <w:lang w:val="vi-VN"/>
        </w:rPr>
        <w:lastRenderedPageBreak/>
        <w:t>dự án PPP quy định tại khoản 3 Điều này, nhà đầu tư cập nhật hồ sơ năng lực tài chính, bảo đảm đáp ứng yêu cầu thực hiện dự án sau khi điều chỉnh.</w:t>
      </w:r>
    </w:p>
    <w:p w14:paraId="1FE36503" w14:textId="77777777" w:rsidR="00801E39" w:rsidRPr="00A20592" w:rsidRDefault="00801E39" w:rsidP="003A2C00">
      <w:pPr>
        <w:spacing w:before="120" w:after="0"/>
        <w:ind w:firstLine="709"/>
        <w:rPr>
          <w:spacing w:val="-2"/>
          <w:szCs w:val="28"/>
          <w:lang w:val="vi-VN"/>
        </w:rPr>
      </w:pPr>
      <w:r w:rsidRPr="00A20592">
        <w:rPr>
          <w:spacing w:val="-2"/>
          <w:szCs w:val="28"/>
          <w:lang w:val="vi-VN"/>
        </w:rPr>
        <w:t xml:space="preserve">5.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 </w:t>
      </w:r>
    </w:p>
    <w:p w14:paraId="71A6EC51" w14:textId="77777777" w:rsidR="00801E39" w:rsidRPr="00A20592" w:rsidRDefault="00801E39" w:rsidP="00801E39">
      <w:pPr>
        <w:spacing w:before="120"/>
        <w:jc w:val="center"/>
        <w:rPr>
          <w:b/>
          <w:spacing w:val="-2"/>
          <w:szCs w:val="28"/>
          <w:lang w:val="vi-VN"/>
        </w:rPr>
      </w:pPr>
      <w:r w:rsidRPr="00A20592">
        <w:rPr>
          <w:b/>
          <w:bCs/>
          <w:szCs w:val="28"/>
          <w:lang w:val="vi-VN"/>
        </w:rPr>
        <w:t>Chương IV</w:t>
      </w:r>
    </w:p>
    <w:p w14:paraId="2BC4E387" w14:textId="708CFEBD" w:rsidR="00801E39" w:rsidRPr="008B58EE" w:rsidRDefault="00E700E5" w:rsidP="00801E39">
      <w:pPr>
        <w:spacing w:before="120"/>
        <w:ind w:firstLine="709"/>
        <w:jc w:val="center"/>
        <w:rPr>
          <w:rFonts w:ascii="Times New Roman Bold" w:hAnsi="Times New Roman Bold"/>
          <w:b/>
          <w:spacing w:val="-10"/>
          <w:szCs w:val="28"/>
          <w:lang w:val="vi-VN"/>
        </w:rPr>
      </w:pPr>
      <w:r w:rsidRPr="008B58EE">
        <w:rPr>
          <w:rFonts w:ascii="Times New Roman Bold" w:hAnsi="Times New Roman Bold"/>
          <w:b/>
          <w:bCs/>
          <w:spacing w:val="-10"/>
          <w:szCs w:val="28"/>
          <w:lang w:val="vi-VN"/>
        </w:rPr>
        <w:t xml:space="preserve">HỒ SƠ, NỘI DUNG THẨM ĐỊNH, TRÌNH TỰ, THỦ TỤC </w:t>
      </w:r>
      <w:r w:rsidR="00F60586" w:rsidRPr="008B58EE">
        <w:rPr>
          <w:rFonts w:ascii="Times New Roman Bold" w:hAnsi="Times New Roman Bold"/>
          <w:b/>
          <w:bCs/>
          <w:spacing w:val="-10"/>
          <w:szCs w:val="28"/>
        </w:rPr>
        <w:t>CHẤP THUẬN</w:t>
      </w:r>
      <w:r w:rsidRPr="008B58EE">
        <w:rPr>
          <w:rFonts w:ascii="Times New Roman Bold" w:hAnsi="Times New Roman Bold"/>
          <w:b/>
          <w:bCs/>
          <w:spacing w:val="-10"/>
          <w:szCs w:val="28"/>
          <w:lang w:val="vi-VN"/>
        </w:rPr>
        <w:t xml:space="preserve"> CHỦ TRƯƠNG ĐẦ</w:t>
      </w:r>
      <w:r w:rsidR="00AA414E" w:rsidRPr="008B58EE">
        <w:rPr>
          <w:rFonts w:ascii="Times New Roman Bold" w:hAnsi="Times New Roman Bold"/>
          <w:b/>
          <w:bCs/>
          <w:spacing w:val="-10"/>
          <w:szCs w:val="28"/>
          <w:lang w:val="vi-VN"/>
        </w:rPr>
        <w:t xml:space="preserve">U TƯ, </w:t>
      </w:r>
      <w:r w:rsidR="00A712E5" w:rsidRPr="007029B2">
        <w:rPr>
          <w:rFonts w:ascii="Times New Roman Bold" w:hAnsi="Times New Roman Bold"/>
          <w:b/>
          <w:bCs/>
          <w:spacing w:val="-10"/>
          <w:szCs w:val="28"/>
          <w:lang w:val="vi-VN"/>
        </w:rPr>
        <w:t xml:space="preserve">CHẤP THUẬN </w:t>
      </w:r>
      <w:r w:rsidRPr="008B58EE">
        <w:rPr>
          <w:rFonts w:ascii="Times New Roman Bold" w:hAnsi="Times New Roman Bold"/>
          <w:b/>
          <w:bCs/>
          <w:spacing w:val="-10"/>
          <w:szCs w:val="28"/>
          <w:lang w:val="vi-VN"/>
        </w:rPr>
        <w:t xml:space="preserve">ĐIỀU CHỈNH CHỦ TRƯƠNG ĐẦU TƯ </w:t>
      </w:r>
      <w:r w:rsidR="00801E39" w:rsidRPr="007029B2">
        <w:rPr>
          <w:rFonts w:ascii="Times New Roman Bold" w:hAnsi="Times New Roman Bold"/>
          <w:b/>
          <w:bCs/>
          <w:spacing w:val="-10"/>
          <w:szCs w:val="28"/>
          <w:lang w:val="vi-VN"/>
        </w:rPr>
        <w:t>DỰ ÁN ĐẦU TƯ THEO QUY ĐỊNH CỦA LUẬT ĐẦU TƯ</w:t>
      </w:r>
      <w:r w:rsidR="007029B2" w:rsidRPr="007029B2">
        <w:rPr>
          <w:rFonts w:ascii="Times New Roman Bold" w:hAnsi="Times New Roman Bold"/>
          <w:b/>
          <w:bCs/>
          <w:spacing w:val="-10"/>
          <w:szCs w:val="28"/>
          <w:lang w:val="vi-VN"/>
        </w:rPr>
        <w:t>, DỰ ÁN THU HÚT NHÀ ĐẦU TƯ CHIẾN LƯỢC</w:t>
      </w:r>
      <w:r w:rsidR="00801E39" w:rsidRPr="008B58EE">
        <w:rPr>
          <w:rFonts w:ascii="Times New Roman Bold" w:hAnsi="Times New Roman Bold"/>
          <w:b/>
          <w:spacing w:val="-10"/>
          <w:szCs w:val="28"/>
          <w:lang w:val="vi-VN"/>
        </w:rPr>
        <w:t xml:space="preserve"> </w:t>
      </w:r>
    </w:p>
    <w:p w14:paraId="3B596E83" w14:textId="13EFCA04" w:rsidR="00801E39" w:rsidRPr="00A20592" w:rsidRDefault="00801E39" w:rsidP="003A2C00">
      <w:pPr>
        <w:spacing w:before="120" w:after="0"/>
        <w:ind w:firstLine="709"/>
        <w:rPr>
          <w:b/>
          <w:bCs/>
          <w:szCs w:val="28"/>
          <w:lang w:val="vi-VN"/>
        </w:rPr>
      </w:pPr>
      <w:r w:rsidRPr="00A20592">
        <w:rPr>
          <w:b/>
          <w:bCs/>
          <w:szCs w:val="28"/>
          <w:lang w:val="vi-VN"/>
        </w:rPr>
        <w:t>Điều 1</w:t>
      </w:r>
      <w:r w:rsidR="00A158E6">
        <w:rPr>
          <w:b/>
          <w:bCs/>
          <w:szCs w:val="28"/>
        </w:rPr>
        <w:t>6</w:t>
      </w:r>
      <w:r w:rsidRPr="00A20592">
        <w:rPr>
          <w:b/>
          <w:bCs/>
          <w:szCs w:val="28"/>
          <w:lang w:val="vi-VN"/>
        </w:rPr>
        <w:t>. Lập đề xuất dự án đầu tư</w:t>
      </w:r>
    </w:p>
    <w:p w14:paraId="70F16177" w14:textId="77777777" w:rsidR="00801E39" w:rsidRPr="00A20592" w:rsidRDefault="00801E39" w:rsidP="003A2C00">
      <w:pPr>
        <w:spacing w:before="120" w:after="0"/>
        <w:ind w:firstLine="709"/>
        <w:rPr>
          <w:szCs w:val="28"/>
          <w:lang w:val="vi-VN"/>
        </w:rPr>
      </w:pPr>
      <w:r w:rsidRPr="00A20592">
        <w:rPr>
          <w:szCs w:val="28"/>
          <w:lang w:val="vi-VN"/>
        </w:rPr>
        <w:t xml:space="preserve">1. </w:t>
      </w:r>
      <w:r w:rsidRPr="00A20592">
        <w:rPr>
          <w:szCs w:val="28"/>
          <w:shd w:val="clear" w:color="auto" w:fill="FFFFFF"/>
          <w:lang w:val="vi-VN"/>
        </w:rPr>
        <w:t xml:space="preserve">Hồ sơ </w:t>
      </w:r>
      <w:r w:rsidRPr="00A20592">
        <w:rPr>
          <w:szCs w:val="28"/>
          <w:lang w:val="vi-VN"/>
        </w:rPr>
        <w:t>đề nghị chấp thuận chủ trương đầu tư dự án đầu tư do nhà đầu tư đề xuất bao gồm:</w:t>
      </w:r>
    </w:p>
    <w:p w14:paraId="7735162D" w14:textId="77777777" w:rsidR="00801E39" w:rsidRPr="00B32D11" w:rsidRDefault="00801E39" w:rsidP="003A2C00">
      <w:pPr>
        <w:spacing w:before="120" w:after="0"/>
        <w:ind w:firstLine="709"/>
        <w:rPr>
          <w:szCs w:val="28"/>
          <w:lang w:val="vi-VN"/>
        </w:rPr>
      </w:pPr>
      <w:r w:rsidRPr="00A20592">
        <w:rPr>
          <w:szCs w:val="28"/>
          <w:lang w:val="vi-VN"/>
        </w:rPr>
        <w:tab/>
        <w:t xml:space="preserve">a) Văn </w:t>
      </w:r>
      <w:r w:rsidRPr="00B32D11">
        <w:rPr>
          <w:szCs w:val="28"/>
          <w:lang w:val="vi-VN"/>
        </w:rPr>
        <w:t>bản đề nghị thực hiện dự án đầu tư, gồm cả cam kết chịu mọi chi phí, rủi ro nếu dự án không được chấp thuận;</w:t>
      </w:r>
    </w:p>
    <w:p w14:paraId="4AA0B79B" w14:textId="77777777" w:rsidR="00801E39" w:rsidRPr="00B32D11" w:rsidRDefault="00801E39" w:rsidP="003A2C00">
      <w:pPr>
        <w:spacing w:before="120" w:after="0"/>
        <w:ind w:firstLine="709"/>
        <w:rPr>
          <w:szCs w:val="28"/>
          <w:lang w:val="vi-VN"/>
        </w:rPr>
      </w:pPr>
      <w:r w:rsidRPr="00B32D11">
        <w:rPr>
          <w:szCs w:val="28"/>
          <w:lang w:val="vi-VN"/>
        </w:rPr>
        <w:tab/>
        <w:t>b) Tài liệu về tư cách pháp lý của nhà đầu tư;</w:t>
      </w:r>
    </w:p>
    <w:p w14:paraId="12B08782" w14:textId="5D8CC22C" w:rsidR="00801E39" w:rsidRPr="00B32D11" w:rsidRDefault="00801E39" w:rsidP="003A2C00">
      <w:pPr>
        <w:spacing w:before="120" w:after="0"/>
        <w:ind w:firstLine="709"/>
        <w:rPr>
          <w:szCs w:val="28"/>
          <w:lang w:val="vi-VN"/>
        </w:rPr>
      </w:pPr>
      <w:r w:rsidRPr="00B32D11">
        <w:rPr>
          <w:szCs w:val="28"/>
          <w:lang w:val="vi-VN"/>
        </w:rPr>
        <w:tab/>
        <w:t xml:space="preserve">c) </w:t>
      </w:r>
      <w:r w:rsidR="008F6C43" w:rsidRPr="008F6C43">
        <w:rPr>
          <w:szCs w:val="28"/>
          <w:lang w:val="vi-VN"/>
        </w:rP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hoặc tài liệu khác chứng minh năng lực tài chính của nhà đầu tư;</w:t>
      </w:r>
    </w:p>
    <w:p w14:paraId="194B43AC" w14:textId="3EDA2342" w:rsidR="00801E39" w:rsidRDefault="00801E39" w:rsidP="003A2C00">
      <w:pPr>
        <w:spacing w:before="120" w:after="0"/>
        <w:ind w:firstLine="709"/>
        <w:rPr>
          <w:szCs w:val="28"/>
          <w:lang w:val="vi-VN"/>
        </w:rPr>
      </w:pPr>
      <w:r w:rsidRPr="00A20592">
        <w:rPr>
          <w:szCs w:val="28"/>
          <w:lang w:val="vi-VN"/>
        </w:rPr>
        <w:tab/>
        <w:t xml:space="preserve">d) </w:t>
      </w:r>
      <w:r w:rsidR="00775FC9" w:rsidRPr="00775FC9">
        <w:rPr>
          <w:szCs w:val="28"/>
          <w:lang w:val="vi-VN"/>
        </w:rPr>
        <w:t>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sử dụng rừng, sử dụng khu vực biển (nếu có) tại địa điểm thực hiện dự án và đề xuất nhu cầu sử dụng đất (nếu có), sử dụng rừng (nếu có), sử dụng khu vực biển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r w:rsidRPr="00A20592">
        <w:rPr>
          <w:szCs w:val="28"/>
          <w:lang w:val="vi-VN"/>
        </w:rPr>
        <w:t xml:space="preserve"> </w:t>
      </w:r>
    </w:p>
    <w:p w14:paraId="518774E4" w14:textId="5804C309" w:rsidR="00442DF8" w:rsidRDefault="00442DF8" w:rsidP="003A2C00">
      <w:pPr>
        <w:spacing w:before="120" w:after="0"/>
        <w:ind w:firstLine="709"/>
        <w:rPr>
          <w:szCs w:val="28"/>
        </w:rPr>
      </w:pPr>
      <w:r>
        <w:rPr>
          <w:szCs w:val="28"/>
        </w:rPr>
        <w:t xml:space="preserve">Đối với dự án </w:t>
      </w:r>
      <w:r w:rsidRPr="00442DF8">
        <w:rPr>
          <w:szCs w:val="28"/>
          <w:lang w:val="vi-VN"/>
        </w:rPr>
        <w:t>có đề xuất chuyển mục đích sử dụng rừng sang mục đích khác thì nhà đầu tư nộp bổ sung hồ sơ đề xuất chuyển mục đích sử dụng rừng sang mục đích khác theo quy định của pháp luật về lâm nghiệp</w:t>
      </w:r>
      <w:r w:rsidR="002406A7">
        <w:rPr>
          <w:szCs w:val="28"/>
        </w:rPr>
        <w:t>.</w:t>
      </w:r>
    </w:p>
    <w:p w14:paraId="6736F522" w14:textId="6E42AA85" w:rsidR="005C2043" w:rsidRPr="005C2043" w:rsidRDefault="005C2043" w:rsidP="005C2043">
      <w:pPr>
        <w:spacing w:before="120" w:after="0"/>
        <w:ind w:firstLine="709"/>
        <w:rPr>
          <w:szCs w:val="28"/>
        </w:rPr>
      </w:pPr>
      <w:r w:rsidRPr="005C2043">
        <w:rPr>
          <w:szCs w:val="28"/>
        </w:rPr>
        <w:t>đ) Trường hợp dự án đầu tư không đề nghị Nhà nước giao đất, cho thuê đất, cho phép chuyển mục đích sử dụng đất thì nộp bản sao giấy tờ về quyền sử dụng đất hoặc bản sao tài liệu khác xác định quyền sử dụng địa điểm để thực hiện dự án đầ</w:t>
      </w:r>
      <w:r>
        <w:rPr>
          <w:szCs w:val="28"/>
        </w:rPr>
        <w:t>u tư;</w:t>
      </w:r>
    </w:p>
    <w:p w14:paraId="49BB05C3" w14:textId="42671848" w:rsidR="005C2043" w:rsidRPr="002406A7" w:rsidRDefault="005C2043" w:rsidP="005C2043">
      <w:pPr>
        <w:spacing w:before="120" w:after="0"/>
        <w:ind w:firstLine="709"/>
        <w:rPr>
          <w:szCs w:val="28"/>
        </w:rPr>
      </w:pPr>
      <w:r w:rsidRPr="005C2043">
        <w:rPr>
          <w:szCs w:val="28"/>
        </w:rPr>
        <w:t>e) Nội dung giải trình về công nghệ sử dụng trong dự án đầu tư đối với dự án thuộc diện thẩm định về công nghệ theo quy định của pháp luật về chuyển giao công nghệ (nếu có);</w:t>
      </w:r>
    </w:p>
    <w:p w14:paraId="776FCEDC" w14:textId="19A627A9" w:rsidR="00801E39" w:rsidRDefault="00801E39" w:rsidP="003A2C00">
      <w:pPr>
        <w:spacing w:before="120" w:after="0"/>
        <w:ind w:firstLine="709"/>
        <w:rPr>
          <w:szCs w:val="28"/>
          <w:lang w:val="vi-VN"/>
        </w:rPr>
      </w:pPr>
      <w:r w:rsidRPr="00A20592">
        <w:rPr>
          <w:szCs w:val="28"/>
          <w:lang w:val="vi-VN"/>
        </w:rPr>
        <w:lastRenderedPageBreak/>
        <w:tab/>
      </w:r>
      <w:r w:rsidR="005C2043">
        <w:rPr>
          <w:szCs w:val="28"/>
        </w:rPr>
        <w:t>f</w:t>
      </w:r>
      <w:r w:rsidRPr="00A20592">
        <w:rPr>
          <w:szCs w:val="28"/>
          <w:lang w:val="vi-VN"/>
        </w:rPr>
        <w:t>) Hợp đồng BCC đối với dự án đầu tư theo hình thức hợp đồng BCC;</w:t>
      </w:r>
    </w:p>
    <w:p w14:paraId="164C48E0" w14:textId="4AF93797" w:rsidR="00892954" w:rsidRPr="007371FE" w:rsidRDefault="00892954" w:rsidP="003A2C00">
      <w:pPr>
        <w:spacing w:before="120" w:after="0"/>
        <w:ind w:firstLine="709"/>
        <w:rPr>
          <w:color w:val="FF0000"/>
          <w:szCs w:val="28"/>
          <w:lang w:val="vi-VN"/>
        </w:rPr>
      </w:pPr>
      <w:r w:rsidRPr="007371FE">
        <w:rPr>
          <w:color w:val="FF0000"/>
          <w:szCs w:val="28"/>
        </w:rPr>
        <w:t>g</w:t>
      </w:r>
      <w:r w:rsidRPr="007371FE">
        <w:rPr>
          <w:color w:val="FF0000"/>
          <w:szCs w:val="28"/>
          <w:lang w:val="vi-VN"/>
        </w:rPr>
        <w:t>) Cam kết về giải ngân, đào tạo, phát triển nguồn nhân lực (đối với dự án thu hút nhà đầu tư chiến lược).</w:t>
      </w:r>
    </w:p>
    <w:p w14:paraId="6D0B7A77" w14:textId="4D2581E3" w:rsidR="00801E39" w:rsidRPr="00A20592" w:rsidRDefault="00892954" w:rsidP="003A2C00">
      <w:pPr>
        <w:spacing w:before="120" w:after="0"/>
        <w:ind w:firstLine="709"/>
        <w:rPr>
          <w:spacing w:val="-4"/>
          <w:szCs w:val="28"/>
          <w:lang w:val="vi-VN"/>
        </w:rPr>
      </w:pPr>
      <w:r>
        <w:rPr>
          <w:spacing w:val="-4"/>
          <w:szCs w:val="28"/>
        </w:rPr>
        <w:t>h</w:t>
      </w:r>
      <w:r w:rsidR="00801E39" w:rsidRPr="00A20592">
        <w:rPr>
          <w:spacing w:val="-4"/>
          <w:szCs w:val="28"/>
          <w:lang w:val="vi-VN"/>
        </w:rPr>
        <w:t xml:space="preserve">) </w:t>
      </w:r>
      <w:r w:rsidR="00E45385" w:rsidRPr="00E45385">
        <w:rPr>
          <w:spacing w:val="-4"/>
          <w:szCs w:val="28"/>
          <w:lang w:val="vi-VN"/>
        </w:rPr>
        <w:t>Tài liệu khác liên quan đến dự án đầu tư, yêu cầu về điều kiện, năng lực của nhà đầu tư theo quy định của pháp luật (nếu có).</w:t>
      </w:r>
    </w:p>
    <w:p w14:paraId="6C6626FB" w14:textId="77777777" w:rsidR="00801E39" w:rsidRPr="00A20592" w:rsidRDefault="00801E39" w:rsidP="003A2C00">
      <w:pPr>
        <w:spacing w:before="120" w:after="0"/>
        <w:ind w:firstLine="709"/>
        <w:rPr>
          <w:szCs w:val="28"/>
          <w:lang w:val="vi-VN"/>
        </w:rPr>
      </w:pPr>
      <w:r w:rsidRPr="00A20592">
        <w:rPr>
          <w:szCs w:val="28"/>
          <w:lang w:val="vi-VN"/>
        </w:rPr>
        <w:tab/>
        <w:t>2. Hồ sơ đề nghị chấp thuận chủ trương đầu tư dự án đầu tư do cơ quan nhà nước lập bao gồm:</w:t>
      </w:r>
    </w:p>
    <w:p w14:paraId="25F25FD9" w14:textId="77777777" w:rsidR="00801E39" w:rsidRPr="00A20592" w:rsidRDefault="00801E39" w:rsidP="003A2C00">
      <w:pPr>
        <w:spacing w:before="120" w:after="0"/>
        <w:ind w:firstLine="709"/>
        <w:rPr>
          <w:szCs w:val="28"/>
          <w:lang w:val="vi-VN"/>
        </w:rPr>
      </w:pPr>
      <w:r w:rsidRPr="00A20592">
        <w:rPr>
          <w:szCs w:val="28"/>
          <w:lang w:val="vi-VN"/>
        </w:rPr>
        <w:tab/>
        <w:t>a) Tờ trình chấp thuận chủ trương đầu tư;</w:t>
      </w:r>
    </w:p>
    <w:p w14:paraId="5E53DAA0" w14:textId="76D47E6E" w:rsidR="00801E39" w:rsidRDefault="00801E39" w:rsidP="003A2C00">
      <w:pPr>
        <w:spacing w:before="120" w:after="0"/>
        <w:ind w:firstLine="709"/>
        <w:rPr>
          <w:szCs w:val="28"/>
          <w:lang w:val="vi-VN"/>
        </w:rPr>
      </w:pPr>
      <w:r w:rsidRPr="00A20592">
        <w:rPr>
          <w:szCs w:val="28"/>
          <w:lang w:val="vi-VN"/>
        </w:rPr>
        <w:tab/>
        <w:t xml:space="preserve">b) </w:t>
      </w:r>
      <w:r w:rsidR="00FF1FF5" w:rsidRPr="00FF1FF5">
        <w:rPr>
          <w:szCs w:val="28"/>
          <w:lang w:val="vi-VN"/>
        </w:rPr>
        <w:t>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sử dụng rừng, sử dụng khu vực biển (nếu có) tại địa điểm thực hiện dự án, xác định các trường hợp thu hồi đất đối với dự án thuộc diện thu hồi đất (nếu có), dự kiến nhu cầu sử dụng đất (nếu có), sử dụng rừng (nếu có), sử dụng khu vực biển (nếu có); đánh giá sơ bộ tác động môi trường (nếu có) theo quy định của pháp luật về bảo vệ môi trường, dự kiến về công nghệ sử dụng trong dự án đầu tư đối với dự án thuộc diện thẩm định, lấy ý kiến về công nghệ theo quy định của pháp luật về chuyển giao công nghệ (nếu có); dự kiến hình thức lựa chọn nhà đầu tư và điều kiện đối với nhà đầu tư (nếu có); cơ chế, chính sách đặc biệt (nế</w:t>
      </w:r>
      <w:r w:rsidR="00D04C48">
        <w:rPr>
          <w:szCs w:val="28"/>
          <w:lang w:val="vi-VN"/>
        </w:rPr>
        <w:t>u có);</w:t>
      </w:r>
    </w:p>
    <w:p w14:paraId="51034AA1" w14:textId="1FD95833" w:rsidR="00D04C48" w:rsidRDefault="00D04C48" w:rsidP="003A2C00">
      <w:pPr>
        <w:spacing w:before="120" w:after="0"/>
        <w:ind w:firstLine="709"/>
        <w:rPr>
          <w:szCs w:val="28"/>
          <w:lang w:val="vi-VN"/>
        </w:rPr>
      </w:pPr>
      <w:r>
        <w:rPr>
          <w:szCs w:val="28"/>
        </w:rPr>
        <w:t xml:space="preserve">Đối với dự án </w:t>
      </w:r>
      <w:r w:rsidRPr="00442DF8">
        <w:rPr>
          <w:szCs w:val="28"/>
          <w:lang w:val="vi-VN"/>
        </w:rPr>
        <w:t xml:space="preserve">có </w:t>
      </w:r>
      <w:r w:rsidRPr="00D04C48">
        <w:rPr>
          <w:szCs w:val="28"/>
          <w:lang w:val="vi-VN"/>
        </w:rPr>
        <w:t>đề xuất chuyển mục đích sử dụng rừng sang mục đích khác thì cơ quan nhà nước có thẩm quyền nộp bổ sung hồ sơ đề xuất chuyển mục đích sử dụng rừng sang mục đích khác theo quy định của pháp luật về lâm nghiệp;</w:t>
      </w:r>
    </w:p>
    <w:p w14:paraId="701950E6" w14:textId="54BA6210" w:rsidR="00F84E96" w:rsidRPr="00A20592" w:rsidRDefault="00F84E96" w:rsidP="003A2C00">
      <w:pPr>
        <w:spacing w:before="120" w:after="0"/>
        <w:ind w:firstLine="709"/>
        <w:rPr>
          <w:szCs w:val="28"/>
          <w:lang w:val="vi-VN"/>
        </w:rPr>
      </w:pPr>
      <w:r w:rsidRPr="00F84E96">
        <w:rPr>
          <w:szCs w:val="28"/>
          <w:lang w:val="vi-VN"/>
        </w:rPr>
        <w:t>c) Nội dung giải trình về công nghệ sử dụng trong dự án đầu tư đối với dự án thuộc diện thẩm định về công nghệ theo quy định của pháp luật về chuyển giao công nghệ (nếu có).</w:t>
      </w:r>
    </w:p>
    <w:p w14:paraId="10DD90E7" w14:textId="17C410CE" w:rsidR="00801E39" w:rsidRDefault="00162F80" w:rsidP="003A2C00">
      <w:pPr>
        <w:spacing w:before="120" w:after="0"/>
        <w:ind w:firstLine="709"/>
        <w:rPr>
          <w:spacing w:val="-4"/>
          <w:szCs w:val="28"/>
          <w:lang w:val="vi-VN"/>
        </w:rPr>
      </w:pPr>
      <w:r>
        <w:rPr>
          <w:spacing w:val="-4"/>
          <w:szCs w:val="28"/>
        </w:rPr>
        <w:t>c</w:t>
      </w:r>
      <w:r w:rsidR="00801E39" w:rsidRPr="00541CAD">
        <w:rPr>
          <w:spacing w:val="-4"/>
          <w:szCs w:val="28"/>
          <w:lang w:val="vi-VN"/>
        </w:rPr>
        <w:t>) Các tài liệu liên quan khác (nếu có).</w:t>
      </w:r>
    </w:p>
    <w:p w14:paraId="2549F271" w14:textId="4182024C" w:rsidR="00037908" w:rsidRPr="00037908" w:rsidRDefault="00037908" w:rsidP="00037908">
      <w:pPr>
        <w:spacing w:before="120" w:after="0"/>
        <w:ind w:firstLine="709"/>
        <w:rPr>
          <w:spacing w:val="-6"/>
          <w:szCs w:val="28"/>
          <w:lang w:val="vi-VN"/>
        </w:rPr>
      </w:pPr>
      <w:r w:rsidRPr="00037908">
        <w:rPr>
          <w:spacing w:val="-6"/>
          <w:szCs w:val="28"/>
          <w:lang w:val="vi-VN"/>
        </w:rPr>
        <w:t>3. Tài liệu, giấy tờ giải trình đề xuất hình thức lựa chọn nhà đầu tư theo quy định tại các khoản 1 và 2 Điều này gồ</w:t>
      </w:r>
      <w:r>
        <w:rPr>
          <w:spacing w:val="-6"/>
          <w:szCs w:val="28"/>
          <w:lang w:val="vi-VN"/>
        </w:rPr>
        <w:t>m:</w:t>
      </w:r>
    </w:p>
    <w:p w14:paraId="4C9D8FAF" w14:textId="39A85276" w:rsidR="00037908" w:rsidRPr="00C452E0" w:rsidRDefault="00037908" w:rsidP="00037908">
      <w:pPr>
        <w:spacing w:before="120" w:after="0"/>
        <w:ind w:firstLine="709"/>
        <w:rPr>
          <w:szCs w:val="28"/>
          <w:lang w:val="vi-VN"/>
        </w:rPr>
      </w:pPr>
      <w:r w:rsidRPr="00C452E0">
        <w:rPr>
          <w:szCs w:val="28"/>
          <w:lang w:val="vi-VN"/>
        </w:rPr>
        <w:t>a) Tài liệu giải trình về việc đáp ứng điều kiện để đấu giá quyền sử dụng đất theo quy định pháp luật về đất đai trong trường hợp đề xuất lựa chọn nhà đầu tư thông qua hình thức đấu giá quyền sử dụng đất theo quy định của pháp luật về đất đai;</w:t>
      </w:r>
    </w:p>
    <w:p w14:paraId="6E329BA8" w14:textId="63F64D66" w:rsidR="00037908" w:rsidRPr="00C452E0" w:rsidRDefault="00037908" w:rsidP="00037908">
      <w:pPr>
        <w:spacing w:before="120" w:after="0"/>
        <w:ind w:firstLine="709"/>
        <w:rPr>
          <w:szCs w:val="28"/>
          <w:lang w:val="vi-VN"/>
        </w:rPr>
      </w:pPr>
      <w:r w:rsidRPr="00C452E0">
        <w:rPr>
          <w:szCs w:val="28"/>
          <w:lang w:val="vi-VN"/>
        </w:rPr>
        <w:t>b) Tài liệu giải trình về việc đáp ứng điều kiện để đấu thầu lựa chọn nhà đầu tư thực hiện dự án đầu tư có sử dụng đất theo quy định pháp luật về đất đai, pháp luật về đấu thầu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24EA73BA" w14:textId="16ACC3E8" w:rsidR="00037908" w:rsidRPr="00C452E0" w:rsidRDefault="00037908" w:rsidP="00037908">
      <w:pPr>
        <w:spacing w:before="120" w:after="0"/>
        <w:ind w:firstLine="709"/>
        <w:rPr>
          <w:szCs w:val="28"/>
          <w:lang w:val="vi-VN"/>
        </w:rPr>
      </w:pPr>
      <w:r w:rsidRPr="00C452E0">
        <w:rPr>
          <w:szCs w:val="28"/>
          <w:lang w:val="vi-VN"/>
        </w:rPr>
        <w:lastRenderedPageBreak/>
        <w:t>c) Thông tin về tài liệu chứng minh quyền sử dụng đất để cơ quan nhà nước có thẩm quyền tra cứu trên cơ sở dữ liệu hoặc bản sao hợp lệ Quyết định giao đất hoặc bản sao Quyết định cho thuê đất, hợp đồng cho thuê quyền sử dụng đất hoặc bản sao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23 của Luật Đầu tư</w:t>
      </w:r>
      <w:r w:rsidR="00F142B6" w:rsidRPr="00F142B6">
        <w:rPr>
          <w:szCs w:val="28"/>
          <w:lang w:val="vi-VN"/>
        </w:rPr>
        <w:t xml:space="preserve"> số 143/2025/QH15</w:t>
      </w:r>
      <w:r w:rsidRPr="00C452E0">
        <w:rPr>
          <w:szCs w:val="28"/>
          <w:lang w:val="vi-VN"/>
        </w:rPr>
        <w:t>;</w:t>
      </w:r>
    </w:p>
    <w:p w14:paraId="57C567B5" w14:textId="574F50F0" w:rsidR="00037908" w:rsidRPr="00C452E0" w:rsidRDefault="00037908" w:rsidP="00037908">
      <w:pPr>
        <w:spacing w:before="120" w:after="0"/>
        <w:ind w:firstLine="709"/>
        <w:rPr>
          <w:szCs w:val="28"/>
          <w:lang w:val="vi-VN"/>
        </w:rPr>
      </w:pPr>
      <w:r w:rsidRPr="00C452E0">
        <w:rPr>
          <w:szCs w:val="28"/>
          <w:lang w:val="vi-VN"/>
        </w:rPr>
        <w:t>d) Bản sao hợp lệ văn bản của cơ quan nhà nước có thẩm quyền chấp thuận việc thỏa thuận về nhận quyền sử dụng đất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23 của Luật Đầu tư</w:t>
      </w:r>
      <w:r w:rsidR="00F142B6">
        <w:rPr>
          <w:szCs w:val="28"/>
        </w:rPr>
        <w:t xml:space="preserve"> </w:t>
      </w:r>
      <w:r w:rsidR="00F142B6" w:rsidRPr="00F142B6">
        <w:rPr>
          <w:szCs w:val="28"/>
          <w:lang w:val="vi-VN"/>
        </w:rPr>
        <w:t>số 143/2025/QH15</w:t>
      </w:r>
      <w:r w:rsidRPr="00C452E0">
        <w:rPr>
          <w:szCs w:val="28"/>
          <w:lang w:val="vi-VN"/>
        </w:rPr>
        <w:t>.</w:t>
      </w:r>
    </w:p>
    <w:p w14:paraId="1F0CAB70" w14:textId="4DAD579E" w:rsidR="00801E39" w:rsidRPr="00541CAD" w:rsidRDefault="00461104" w:rsidP="003A2C00">
      <w:pPr>
        <w:spacing w:before="120" w:after="0"/>
        <w:ind w:firstLine="709"/>
        <w:rPr>
          <w:szCs w:val="28"/>
          <w:lang w:val="vi-VN"/>
        </w:rPr>
      </w:pPr>
      <w:r>
        <w:rPr>
          <w:szCs w:val="28"/>
        </w:rPr>
        <w:t>4</w:t>
      </w:r>
      <w:r w:rsidR="00801E39" w:rsidRPr="00541CAD">
        <w:rPr>
          <w:szCs w:val="28"/>
          <w:lang w:val="vi-VN"/>
        </w:rPr>
        <w:t xml:space="preserve">. Đối với dự án đầu tư xây dựng, ngoài những nội dung quy định tại điểm d khoản 1 </w:t>
      </w:r>
      <w:r w:rsidR="00801E39" w:rsidRPr="007E2023">
        <w:rPr>
          <w:szCs w:val="28"/>
          <w:lang w:val="vi-VN"/>
        </w:rPr>
        <w:t>hoặc điểm b khoản</w:t>
      </w:r>
      <w:r w:rsidR="00801E39" w:rsidRPr="00541ECF">
        <w:rPr>
          <w:szCs w:val="28"/>
          <w:lang w:val="vi-VN"/>
        </w:rPr>
        <w:t xml:space="preserve"> 2</w:t>
      </w:r>
      <w:r w:rsidR="00801E39" w:rsidRPr="007E2023">
        <w:rPr>
          <w:szCs w:val="28"/>
          <w:lang w:val="vi-VN"/>
        </w:rPr>
        <w:t xml:space="preserve"> </w:t>
      </w:r>
      <w:r w:rsidR="00801E39" w:rsidRPr="00541CAD">
        <w:rPr>
          <w:szCs w:val="28"/>
          <w:lang w:val="vi-VN"/>
        </w:rPr>
        <w:t>Điều này, đề xuất dự án đầu tư gồm:</w:t>
      </w:r>
    </w:p>
    <w:p w14:paraId="4419A009" w14:textId="77777777" w:rsidR="00801E39" w:rsidRPr="00A20592" w:rsidRDefault="00801E39" w:rsidP="003A2C00">
      <w:pPr>
        <w:spacing w:before="120" w:after="0"/>
        <w:ind w:firstLine="709"/>
        <w:rPr>
          <w:szCs w:val="28"/>
          <w:lang w:val="vi-VN"/>
        </w:rPr>
      </w:pPr>
      <w:r w:rsidRPr="00A20592">
        <w:rPr>
          <w:szCs w:val="28"/>
          <w:lang w:val="vi-VN"/>
        </w:rPr>
        <w:tab/>
        <w:t xml:space="preserve">a) </w:t>
      </w:r>
      <w:r w:rsidRPr="00FE155A">
        <w:rPr>
          <w:szCs w:val="28"/>
          <w:lang w:val="vi-VN"/>
        </w:rPr>
        <w:t>D</w:t>
      </w:r>
      <w:r w:rsidRPr="00A20592">
        <w:rPr>
          <w:szCs w:val="28"/>
          <w:lang w:val="vi-VN"/>
        </w:rPr>
        <w:t>ự kiến phân chia dự án thành phần (nếu có).</w:t>
      </w:r>
    </w:p>
    <w:p w14:paraId="0F6778A2" w14:textId="2CD1D7CC" w:rsidR="0093136F" w:rsidRPr="0093136F" w:rsidRDefault="00801E39" w:rsidP="00551921">
      <w:pPr>
        <w:spacing w:before="120" w:after="0"/>
        <w:ind w:firstLine="709"/>
        <w:rPr>
          <w:szCs w:val="28"/>
          <w:lang w:val="vi-VN"/>
        </w:rPr>
      </w:pPr>
      <w:r w:rsidRPr="00293221">
        <w:rPr>
          <w:szCs w:val="28"/>
          <w:lang w:val="vi-VN"/>
        </w:rPr>
        <w:t xml:space="preserve">b) </w:t>
      </w:r>
      <w:r w:rsidR="0093136F">
        <w:rPr>
          <w:szCs w:val="28"/>
        </w:rPr>
        <w:t xml:space="preserve">Đối với </w:t>
      </w:r>
      <w:r w:rsidR="0093136F" w:rsidRPr="0093136F">
        <w:rPr>
          <w:szCs w:val="28"/>
          <w:lang w:val="vi-VN"/>
        </w:rPr>
        <w:t>dự án đầu tư xây dựng nhà ở, khu đô thị, nội dung đề xuất dự án bao gồm thuyết minh việc đáp ứng mục tiêu, định hướng phát triển đô thị, chương trình, kế hoạch phát triển nhà ở; dự kiến phân chia dự án thành phần (nếu có); sơ bộ phương án phân kỳ đầu tư bảo đảm yêu cầu đồng bộ (nế</w:t>
      </w:r>
      <w:r w:rsidR="00551921">
        <w:rPr>
          <w:szCs w:val="28"/>
          <w:lang w:val="vi-VN"/>
        </w:rPr>
        <w:t>u có).</w:t>
      </w:r>
    </w:p>
    <w:p w14:paraId="261D4386" w14:textId="0F8B8AB0" w:rsidR="00801E39" w:rsidRPr="007E2023" w:rsidRDefault="0093136F" w:rsidP="0093136F">
      <w:pPr>
        <w:spacing w:before="120" w:after="0"/>
        <w:ind w:firstLine="709"/>
        <w:rPr>
          <w:szCs w:val="28"/>
          <w:lang w:val="vi-VN"/>
        </w:rPr>
      </w:pPr>
      <w:r w:rsidRPr="0093136F">
        <w:rPr>
          <w:szCs w:val="28"/>
          <w:lang w:val="vi-VN"/>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14:paraId="4BB445BE" w14:textId="1945870B" w:rsidR="00801E39" w:rsidRPr="00297F58" w:rsidRDefault="00461104" w:rsidP="003A2C00">
      <w:pPr>
        <w:spacing w:before="120" w:after="0"/>
        <w:ind w:firstLine="709"/>
        <w:rPr>
          <w:kern w:val="28"/>
          <w:szCs w:val="28"/>
        </w:rPr>
      </w:pPr>
      <w:r>
        <w:rPr>
          <w:szCs w:val="28"/>
        </w:rPr>
        <w:t>5</w:t>
      </w:r>
      <w:r w:rsidR="00801E39" w:rsidRPr="00A20592">
        <w:rPr>
          <w:szCs w:val="28"/>
          <w:lang w:val="vi-VN"/>
        </w:rPr>
        <w:t>. Cơ quan nhà nước lập hồ sơ đề nghị chấp thuận chủ trương đầu tư dự án đầu tư theo quy định tại khoản 2 Điều này là cơ quan chuyên môn của Ủy ban nhân dân Thành phố; Ủy ban nhân dân cấ</w:t>
      </w:r>
      <w:r w:rsidR="00EF5058">
        <w:rPr>
          <w:szCs w:val="28"/>
          <w:lang w:val="vi-VN"/>
        </w:rPr>
        <w:t>p xã</w:t>
      </w:r>
      <w:r w:rsidR="008E2D69">
        <w:rPr>
          <w:kern w:val="28"/>
          <w:szCs w:val="28"/>
        </w:rPr>
        <w:t xml:space="preserve">; </w:t>
      </w:r>
      <w:r w:rsidR="008E2D69" w:rsidRPr="00677258">
        <w:rPr>
          <w:szCs w:val="28"/>
          <w:lang w:val="vi-VN"/>
        </w:rPr>
        <w:t>Ban Quản lý các Khu công nghệ cao và Khu công nghiệp thành phố Hà Nội</w:t>
      </w:r>
      <w:r w:rsidR="00297F58">
        <w:rPr>
          <w:szCs w:val="28"/>
        </w:rPr>
        <w:t>.</w:t>
      </w:r>
    </w:p>
    <w:p w14:paraId="5723780B" w14:textId="09827D32" w:rsidR="00551921" w:rsidRPr="00551921" w:rsidRDefault="00CE596E" w:rsidP="00551921">
      <w:pPr>
        <w:spacing w:before="120" w:after="0"/>
        <w:ind w:firstLine="709"/>
        <w:rPr>
          <w:spacing w:val="-6"/>
          <w:kern w:val="28"/>
          <w:szCs w:val="28"/>
        </w:rPr>
      </w:pPr>
      <w:r>
        <w:rPr>
          <w:spacing w:val="-6"/>
          <w:kern w:val="28"/>
          <w:szCs w:val="28"/>
        </w:rPr>
        <w:t>6</w:t>
      </w:r>
      <w:r w:rsidR="00551921" w:rsidRPr="00551921">
        <w:rPr>
          <w:spacing w:val="-6"/>
          <w:kern w:val="28"/>
          <w:szCs w:val="28"/>
        </w:rPr>
        <w:t>. Cơ quan tiếp nhận hồ sơ đề nghị chấp thuận, điều chỉnh chủ trương đầu tư:</w:t>
      </w:r>
    </w:p>
    <w:p w14:paraId="3832449F" w14:textId="02CA24EF" w:rsidR="00551921" w:rsidRPr="00551921" w:rsidRDefault="00551921" w:rsidP="002F4F7C">
      <w:pPr>
        <w:spacing w:before="120" w:after="0"/>
        <w:ind w:firstLine="709"/>
        <w:rPr>
          <w:kern w:val="28"/>
          <w:szCs w:val="28"/>
        </w:rPr>
      </w:pPr>
      <w:r>
        <w:rPr>
          <w:kern w:val="28"/>
          <w:szCs w:val="28"/>
        </w:rPr>
        <w:t>a</w:t>
      </w:r>
      <w:r w:rsidRPr="00551921">
        <w:rPr>
          <w:kern w:val="28"/>
          <w:szCs w:val="28"/>
        </w:rPr>
        <w:t xml:space="preserve">) Sở Tài chính tiếp nhận hồ sơ đối với dự án đầu tư ngoài khu công nghiệp, khu chế xuất, khu công nghệ số tập trung, khu công nghệ cao, khu kinh tế; dự án đầu tư trong khu công nghiệp, khu chế xuất, khu công nghệ số tập trung, khu công nghệ cao, khu kinh tế và dự án đầu tư xây dựng và kinh doanh kết cấu hạ tầng khu công nghiệp, khu chế xuất tại nơi không thuộc phạm vi quản lý của </w:t>
      </w:r>
      <w:r w:rsidR="00A05ACD" w:rsidRPr="00677258">
        <w:rPr>
          <w:szCs w:val="28"/>
          <w:lang w:val="vi-VN"/>
        </w:rPr>
        <w:t>Ban Quản lý các Khu công nghệ cao và Khu công nghiệp thành phố Hà Nội</w:t>
      </w:r>
      <w:r w:rsidR="002F4F7C">
        <w:rPr>
          <w:kern w:val="28"/>
          <w:szCs w:val="28"/>
        </w:rPr>
        <w:t>;</w:t>
      </w:r>
    </w:p>
    <w:p w14:paraId="61A4D90C" w14:textId="3D4B4391" w:rsidR="00551921" w:rsidRPr="00551921" w:rsidRDefault="002F4F7C" w:rsidP="00662F5E">
      <w:pPr>
        <w:spacing w:before="120" w:after="0"/>
        <w:ind w:firstLine="709"/>
        <w:rPr>
          <w:kern w:val="28"/>
          <w:szCs w:val="28"/>
        </w:rPr>
      </w:pPr>
      <w:r>
        <w:rPr>
          <w:kern w:val="28"/>
          <w:szCs w:val="28"/>
        </w:rPr>
        <w:t>b</w:t>
      </w:r>
      <w:r w:rsidR="00551921" w:rsidRPr="00551921">
        <w:rPr>
          <w:kern w:val="28"/>
          <w:szCs w:val="28"/>
        </w:rPr>
        <w:t xml:space="preserve">) </w:t>
      </w:r>
      <w:r w:rsidR="00157A3D" w:rsidRPr="00677258">
        <w:rPr>
          <w:szCs w:val="28"/>
          <w:lang w:val="vi-VN"/>
        </w:rPr>
        <w:t>Ban Quản lý các Khu công nghệ cao và Khu công nghiệp thành phố Hà Nội</w:t>
      </w:r>
      <w:r w:rsidR="00551921" w:rsidRPr="00551921">
        <w:rPr>
          <w:kern w:val="28"/>
          <w:szCs w:val="28"/>
        </w:rPr>
        <w:t xml:space="preserve"> tiếp nhận hồ sơ đề nghị chấp thuận chủ trương đầu tư đối với dự án đầu tư </w:t>
      </w:r>
      <w:r w:rsidR="00551921" w:rsidRPr="00551921">
        <w:rPr>
          <w:kern w:val="28"/>
          <w:szCs w:val="28"/>
        </w:rPr>
        <w:lastRenderedPageBreak/>
        <w:t>thực hiện trong khu công nghiệp, khu chế xuất, khu công nghệ số tập trung, khu công nghệ cao, khu kinh tế</w:t>
      </w:r>
      <w:r w:rsidR="00662F5E">
        <w:rPr>
          <w:kern w:val="28"/>
          <w:szCs w:val="28"/>
        </w:rPr>
        <w:t>;</w:t>
      </w:r>
    </w:p>
    <w:p w14:paraId="61E7A29C" w14:textId="7FC85212" w:rsidR="00551921" w:rsidRPr="00551921" w:rsidRDefault="00662F5E" w:rsidP="0090522D">
      <w:pPr>
        <w:spacing w:before="120" w:after="0"/>
        <w:ind w:firstLine="709"/>
        <w:rPr>
          <w:kern w:val="28"/>
          <w:szCs w:val="28"/>
        </w:rPr>
      </w:pPr>
      <w:r>
        <w:rPr>
          <w:kern w:val="28"/>
          <w:szCs w:val="28"/>
        </w:rPr>
        <w:t>c</w:t>
      </w:r>
      <w:r w:rsidR="00551921" w:rsidRPr="00551921">
        <w:rPr>
          <w:kern w:val="28"/>
          <w:szCs w:val="28"/>
        </w:rPr>
        <w:t>) Đối với dự án đầu tư thực hiện đồng thời ở trong và ngoài khu công nghiệp, khu chế xuất, khu công nghệ cao, khu công nghệ số tập trung và khu kinh tế, việc tiếp nhận hồ sơ thực hiệ</w:t>
      </w:r>
      <w:r w:rsidR="0090522D">
        <w:rPr>
          <w:kern w:val="28"/>
          <w:szCs w:val="28"/>
        </w:rPr>
        <w:t>n như sau:</w:t>
      </w:r>
    </w:p>
    <w:p w14:paraId="1C31BFA7" w14:textId="54C046DB" w:rsidR="00551921" w:rsidRPr="0090522D" w:rsidRDefault="00551921" w:rsidP="0090522D">
      <w:pPr>
        <w:spacing w:before="120" w:after="0"/>
        <w:ind w:firstLine="709"/>
        <w:rPr>
          <w:spacing w:val="-4"/>
          <w:kern w:val="28"/>
          <w:szCs w:val="28"/>
        </w:rPr>
      </w:pPr>
      <w:r w:rsidRPr="0090522D">
        <w:rPr>
          <w:spacing w:val="-4"/>
          <w:kern w:val="28"/>
          <w:szCs w:val="28"/>
        </w:rPr>
        <w:t>Sở Tài chính tiếp nhận hồ sơ dự án đầu tư trong trường hợp nhà đầu tư đặt hoặc dự kiến đặt văn phòng điều hành để thực hiện dự án đầu tư ở ngoài khu công nghiệp, khu chế xuất, khu công nghệ cao, khu công nghệ số tập trung và khu kinh tế</w:t>
      </w:r>
      <w:r w:rsidR="0090522D" w:rsidRPr="0090522D">
        <w:rPr>
          <w:spacing w:val="-4"/>
          <w:kern w:val="28"/>
          <w:szCs w:val="28"/>
        </w:rPr>
        <w:t>.</w:t>
      </w:r>
    </w:p>
    <w:p w14:paraId="7409B158" w14:textId="7ECA45D0" w:rsidR="00551921" w:rsidRPr="00551921" w:rsidRDefault="009F0A37" w:rsidP="0090522D">
      <w:pPr>
        <w:spacing w:before="120" w:after="0"/>
        <w:ind w:firstLine="709"/>
        <w:rPr>
          <w:kern w:val="28"/>
          <w:szCs w:val="28"/>
        </w:rPr>
      </w:pPr>
      <w:r w:rsidRPr="00677258">
        <w:rPr>
          <w:szCs w:val="28"/>
          <w:lang w:val="vi-VN"/>
        </w:rPr>
        <w:t>Ban Quản lý các Khu công nghệ cao và Khu công nghiệp thành phố Hà Nội</w:t>
      </w:r>
      <w:r w:rsidR="00551921" w:rsidRPr="00551921">
        <w:rPr>
          <w:kern w:val="28"/>
          <w:szCs w:val="28"/>
        </w:rPr>
        <w:t xml:space="preserve"> tiếp nhận hồ sơ dự án đầu tư trong trường hợp nhà đầu tư đặt hoặc dự kiến đặt văn phòng điều hành để thực hiện dự án đầu tư ở trong khu công nghiệp, khu chế xuất, khu công nghệ cao, khu công nghệ số tập trung và khu kinh tế</w:t>
      </w:r>
      <w:r w:rsidR="0090522D">
        <w:rPr>
          <w:kern w:val="28"/>
          <w:szCs w:val="28"/>
        </w:rPr>
        <w:t>;</w:t>
      </w:r>
    </w:p>
    <w:p w14:paraId="65AC5ACA" w14:textId="56DE608A" w:rsidR="00551921" w:rsidRPr="00551921" w:rsidRDefault="0090522D" w:rsidP="00551921">
      <w:pPr>
        <w:spacing w:before="120" w:after="0"/>
        <w:ind w:firstLine="709"/>
        <w:rPr>
          <w:spacing w:val="-2"/>
          <w:szCs w:val="28"/>
        </w:rPr>
      </w:pPr>
      <w:r>
        <w:rPr>
          <w:kern w:val="28"/>
          <w:szCs w:val="28"/>
        </w:rPr>
        <w:t>d</w:t>
      </w:r>
      <w:r w:rsidR="00551921" w:rsidRPr="00551921">
        <w:rPr>
          <w:kern w:val="28"/>
          <w:szCs w:val="28"/>
        </w:rPr>
        <w:t xml:space="preserve">) </w:t>
      </w:r>
      <w:r w:rsidR="009F0A37" w:rsidRPr="00677258">
        <w:rPr>
          <w:szCs w:val="28"/>
          <w:lang w:val="vi-VN"/>
        </w:rPr>
        <w:t>Ban Quản lý các Khu công nghệ cao và Khu công nghiệp thành phố Hà Nội</w:t>
      </w:r>
      <w:r w:rsidR="00551921" w:rsidRPr="00551921">
        <w:rPr>
          <w:kern w:val="28"/>
          <w:szCs w:val="28"/>
        </w:rPr>
        <w:t xml:space="preserve"> tiếp nhận hồ sơ đối với dự án đầu tư xây dựng và kinh doanh kết cấu hạ tầng khu công nghiệp, khu chế xuất, khu công nghệ cao, khu công nghệ số tập trung.</w:t>
      </w:r>
    </w:p>
    <w:p w14:paraId="1FC090F9" w14:textId="562F4AB5" w:rsidR="00801E39" w:rsidRPr="00A20592" w:rsidRDefault="00801E39" w:rsidP="003A2C00">
      <w:pPr>
        <w:spacing w:before="120" w:after="0"/>
        <w:ind w:firstLine="709"/>
        <w:rPr>
          <w:b/>
          <w:bCs/>
          <w:szCs w:val="28"/>
          <w:lang w:val="vi-VN"/>
        </w:rPr>
      </w:pPr>
      <w:r w:rsidRPr="00A20592">
        <w:rPr>
          <w:b/>
          <w:bCs/>
          <w:szCs w:val="28"/>
          <w:lang w:val="vi-VN"/>
        </w:rPr>
        <w:t>Điều 1</w:t>
      </w:r>
      <w:r w:rsidR="004A3F0F">
        <w:rPr>
          <w:b/>
          <w:bCs/>
          <w:szCs w:val="28"/>
        </w:rPr>
        <w:t>7</w:t>
      </w:r>
      <w:r w:rsidRPr="00A20592">
        <w:rPr>
          <w:b/>
          <w:bCs/>
          <w:szCs w:val="28"/>
          <w:lang w:val="vi-VN"/>
        </w:rPr>
        <w:t xml:space="preserve">. Thẩm định hồ sơ đề nghị chấp thuận chủ trương đầu tư </w:t>
      </w:r>
    </w:p>
    <w:p w14:paraId="366E399A" w14:textId="0D90AD8E" w:rsidR="004B5195" w:rsidRPr="004B5195" w:rsidRDefault="004B5195" w:rsidP="003A2C00">
      <w:pPr>
        <w:spacing w:before="120" w:after="0"/>
        <w:ind w:firstLine="709"/>
        <w:rPr>
          <w:szCs w:val="28"/>
          <w:lang w:val="vi-VN"/>
        </w:rPr>
      </w:pPr>
      <w:r>
        <w:rPr>
          <w:szCs w:val="28"/>
        </w:rPr>
        <w:t>1</w:t>
      </w:r>
      <w:r w:rsidRPr="004B5195">
        <w:rPr>
          <w:szCs w:val="28"/>
          <w:lang w:val="vi-VN"/>
        </w:rPr>
        <w:t xml:space="preserve">. Tổ chức thẩm định: </w:t>
      </w:r>
    </w:p>
    <w:p w14:paraId="3DA49F43" w14:textId="19EFCF7A" w:rsidR="004B5195" w:rsidRPr="00654429" w:rsidRDefault="004B5195" w:rsidP="003A2C00">
      <w:pPr>
        <w:spacing w:before="120" w:after="0"/>
        <w:ind w:firstLine="709"/>
        <w:rPr>
          <w:spacing w:val="-2"/>
          <w:szCs w:val="28"/>
          <w:lang w:val="vi-VN"/>
        </w:rPr>
      </w:pPr>
      <w:r w:rsidRPr="00654429">
        <w:rPr>
          <w:spacing w:val="-2"/>
          <w:szCs w:val="28"/>
          <w:lang w:val="vi-VN"/>
        </w:rPr>
        <w:t xml:space="preserve">a) </w:t>
      </w:r>
      <w:r w:rsidR="00CE596E" w:rsidRPr="00654429">
        <w:rPr>
          <w:spacing w:val="-2"/>
          <w:szCs w:val="28"/>
        </w:rPr>
        <w:t xml:space="preserve">Nhà đầu tư hoặc cơ quan nhà nước lập hồ sơ đề nghị chấp thuận chủ trương đầu tư nộp 01 bộ hồ sơ bản giấy kèm theo bản điện tử của hồ sơ theo quy định </w:t>
      </w:r>
      <w:r w:rsidR="00CB3215" w:rsidRPr="00654429">
        <w:rPr>
          <w:spacing w:val="-2"/>
          <w:szCs w:val="28"/>
        </w:rPr>
        <w:t xml:space="preserve">tương ứng </w:t>
      </w:r>
      <w:r w:rsidR="00CE596E" w:rsidRPr="00654429">
        <w:rPr>
          <w:spacing w:val="-2"/>
          <w:szCs w:val="28"/>
        </w:rPr>
        <w:t>tại khoản 1, khoản 2</w:t>
      </w:r>
      <w:r w:rsidR="00A945F7" w:rsidRPr="00654429">
        <w:rPr>
          <w:spacing w:val="-2"/>
          <w:szCs w:val="28"/>
        </w:rPr>
        <w:t xml:space="preserve"> </w:t>
      </w:r>
      <w:r w:rsidR="00CE596E" w:rsidRPr="00654429">
        <w:rPr>
          <w:spacing w:val="-2"/>
          <w:szCs w:val="28"/>
        </w:rPr>
        <w:t xml:space="preserve">Điều này, </w:t>
      </w:r>
      <w:r w:rsidR="007769C9" w:rsidRPr="00654429">
        <w:rPr>
          <w:spacing w:val="-2"/>
          <w:szCs w:val="28"/>
        </w:rPr>
        <w:t xml:space="preserve">nộp theo hình thức trực tuyến, trực tiếp hoặc thông qua bưu điện đến </w:t>
      </w:r>
      <w:r w:rsidR="00CE596E" w:rsidRPr="00654429">
        <w:rPr>
          <w:spacing w:val="-2"/>
          <w:szCs w:val="28"/>
        </w:rPr>
        <w:t>Trung tâm phục vụ hành chính công của Thành phố</w:t>
      </w:r>
      <w:r w:rsidR="00654429">
        <w:rPr>
          <w:spacing w:val="-2"/>
          <w:szCs w:val="28"/>
        </w:rPr>
        <w:t>;</w:t>
      </w:r>
    </w:p>
    <w:p w14:paraId="6F7EB0C4" w14:textId="59938C7D" w:rsidR="004B5195" w:rsidRPr="004B5195" w:rsidRDefault="004B5195" w:rsidP="003A2C00">
      <w:pPr>
        <w:spacing w:before="120" w:after="0"/>
        <w:ind w:firstLine="709"/>
        <w:rPr>
          <w:szCs w:val="28"/>
          <w:lang w:val="vi-VN"/>
        </w:rPr>
      </w:pPr>
      <w:r w:rsidRPr="004B5195">
        <w:rPr>
          <w:szCs w:val="28"/>
          <w:lang w:val="vi-VN"/>
        </w:rPr>
        <w:t xml:space="preserve">b) Trong thời hạn 02 ngày làm việc kể từ ngày nhận đủ hồ sơ hợp lệ, </w:t>
      </w:r>
      <w:r w:rsidR="00FC312C">
        <w:rPr>
          <w:szCs w:val="28"/>
        </w:rPr>
        <w:t xml:space="preserve">cơ quan </w:t>
      </w:r>
      <w:r w:rsidR="00F5325D">
        <w:rPr>
          <w:szCs w:val="28"/>
        </w:rPr>
        <w:t>chủ trì tổ chức thẩm định</w:t>
      </w:r>
      <w:r w:rsidR="00FC312C">
        <w:rPr>
          <w:szCs w:val="28"/>
        </w:rPr>
        <w:t xml:space="preserve"> tại khoản 6 Điều 16 Nghị quyết này</w:t>
      </w:r>
      <w:r w:rsidRPr="004B5195">
        <w:rPr>
          <w:szCs w:val="28"/>
          <w:lang w:val="vi-VN"/>
        </w:rPr>
        <w:t xml:space="preserve"> gửi hồ sơ lấy ý kiến thẩm định của các sở, ngành và các đơn vị có liên quan; </w:t>
      </w:r>
      <w:r w:rsidR="00E669BA" w:rsidRPr="00E669BA">
        <w:rPr>
          <w:szCs w:val="28"/>
          <w:lang w:val="vi-VN"/>
        </w:rPr>
        <w:t xml:space="preserve">lấy ý kiến của Bộ </w:t>
      </w:r>
      <w:r w:rsidR="00E669BA">
        <w:rPr>
          <w:szCs w:val="28"/>
        </w:rPr>
        <w:t>Tư lệnh Thủ đô</w:t>
      </w:r>
      <w:r w:rsidR="00E669BA" w:rsidRPr="00E669BA">
        <w:rPr>
          <w:szCs w:val="28"/>
          <w:lang w:val="vi-VN"/>
        </w:rPr>
        <w:t xml:space="preserve">, Công an </w:t>
      </w:r>
      <w:r w:rsidR="00E669BA">
        <w:rPr>
          <w:szCs w:val="28"/>
        </w:rPr>
        <w:t>Thành phố</w:t>
      </w:r>
      <w:r w:rsidR="00E669BA" w:rsidRPr="00E669BA">
        <w:rPr>
          <w:szCs w:val="28"/>
          <w:lang w:val="vi-VN"/>
        </w:rPr>
        <w:t xml:space="preserve"> về việc đáp ứng các điều kiện bảo đảm quốc phòng, an ninh;</w:t>
      </w:r>
    </w:p>
    <w:p w14:paraId="37728528" w14:textId="4D03380E" w:rsidR="000C2443" w:rsidRPr="00B01426" w:rsidRDefault="004B5195" w:rsidP="00B01426">
      <w:pPr>
        <w:spacing w:before="120" w:after="0"/>
        <w:ind w:firstLine="709"/>
        <w:rPr>
          <w:szCs w:val="28"/>
          <w:lang w:val="vi-VN"/>
        </w:rPr>
      </w:pPr>
      <w:r w:rsidRPr="004B5195">
        <w:rPr>
          <w:szCs w:val="28"/>
          <w:lang w:val="vi-VN"/>
        </w:rPr>
        <w:t xml:space="preserve">c) Trong thời hạn 07 ngày kể từ ngày nhận được đề nghị của </w:t>
      </w:r>
      <w:r w:rsidR="000C2443">
        <w:rPr>
          <w:szCs w:val="28"/>
        </w:rPr>
        <w:t>cơ quan chủ trì tổ chức thẩm định</w:t>
      </w:r>
      <w:r w:rsidRPr="004B5195">
        <w:rPr>
          <w:szCs w:val="28"/>
          <w:lang w:val="vi-VN"/>
        </w:rPr>
        <w:t xml:space="preserve">, cơ quan được lấy ý kiến có ý kiến thẩm định bằng văn bản gửi </w:t>
      </w:r>
      <w:r w:rsidR="000C2443">
        <w:rPr>
          <w:szCs w:val="28"/>
        </w:rPr>
        <w:t>cơ quan chủ trì tổ chức thẩm định</w:t>
      </w:r>
      <w:r w:rsidRPr="004B5195">
        <w:rPr>
          <w:szCs w:val="28"/>
          <w:lang w:val="vi-VN"/>
        </w:rPr>
        <w:t>;</w:t>
      </w:r>
    </w:p>
    <w:p w14:paraId="2639B826" w14:textId="2DB6CB4F" w:rsidR="004B5195" w:rsidRPr="006F6092" w:rsidRDefault="004B5195" w:rsidP="003A2C00">
      <w:pPr>
        <w:spacing w:before="120" w:after="0"/>
        <w:ind w:firstLine="709"/>
        <w:rPr>
          <w:spacing w:val="-6"/>
          <w:szCs w:val="28"/>
          <w:lang w:val="vi-VN"/>
        </w:rPr>
      </w:pPr>
      <w:r w:rsidRPr="006F6092">
        <w:rPr>
          <w:spacing w:val="-6"/>
          <w:szCs w:val="28"/>
          <w:lang w:val="vi-VN"/>
        </w:rPr>
        <w:t>d) Trong thời hạn 1</w:t>
      </w:r>
      <w:r w:rsidR="00B01426" w:rsidRPr="006F6092">
        <w:rPr>
          <w:spacing w:val="-6"/>
          <w:szCs w:val="28"/>
        </w:rPr>
        <w:t>4</w:t>
      </w:r>
      <w:r w:rsidRPr="006F6092">
        <w:rPr>
          <w:spacing w:val="-6"/>
          <w:szCs w:val="28"/>
          <w:lang w:val="vi-VN"/>
        </w:rPr>
        <w:t xml:space="preserve"> ngày kể từ ngày nhận được hồ sơ hợp lệ, </w:t>
      </w:r>
      <w:r w:rsidR="00234BB1" w:rsidRPr="006F6092">
        <w:rPr>
          <w:spacing w:val="-6"/>
          <w:szCs w:val="28"/>
        </w:rPr>
        <w:t>cơ quan chủ trì tổ chức thẩm định</w:t>
      </w:r>
      <w:r w:rsidR="00234BB1" w:rsidRPr="006F6092">
        <w:rPr>
          <w:spacing w:val="-6"/>
          <w:szCs w:val="28"/>
          <w:lang w:val="vi-VN"/>
        </w:rPr>
        <w:t xml:space="preserve"> </w:t>
      </w:r>
      <w:r w:rsidRPr="006F6092">
        <w:rPr>
          <w:spacing w:val="-6"/>
          <w:szCs w:val="28"/>
          <w:lang w:val="vi-VN"/>
        </w:rPr>
        <w:t xml:space="preserve">lập báo cáo thẩm định, trình </w:t>
      </w:r>
      <w:r w:rsidR="00234BB1" w:rsidRPr="006F6092">
        <w:rPr>
          <w:spacing w:val="-6"/>
          <w:szCs w:val="28"/>
        </w:rPr>
        <w:t xml:space="preserve">Chủ tịch </w:t>
      </w:r>
      <w:r w:rsidRPr="006F6092">
        <w:rPr>
          <w:spacing w:val="-6"/>
          <w:szCs w:val="28"/>
          <w:lang w:val="vi-VN"/>
        </w:rPr>
        <w:t>Ủy ban nhân dân Thành phố;</w:t>
      </w:r>
    </w:p>
    <w:p w14:paraId="0F5A4933" w14:textId="3CBC3200" w:rsidR="004B5195" w:rsidRDefault="004B5195" w:rsidP="003A2C00">
      <w:pPr>
        <w:spacing w:before="120" w:after="0"/>
        <w:ind w:firstLine="709"/>
        <w:rPr>
          <w:szCs w:val="28"/>
          <w:lang w:val="vi-VN"/>
        </w:rPr>
      </w:pPr>
      <w:r w:rsidRPr="004B5195">
        <w:rPr>
          <w:szCs w:val="28"/>
          <w:lang w:val="vi-VN"/>
        </w:rPr>
        <w:t xml:space="preserve">đ) Trong thời hạn 20 ngày kể từ ngày nhận được đủ hồ sơ hợp lệ, </w:t>
      </w:r>
      <w:r w:rsidR="00800482">
        <w:rPr>
          <w:szCs w:val="28"/>
        </w:rPr>
        <w:t>cơ quan chủ trì tổ chức thẩm định</w:t>
      </w:r>
      <w:r w:rsidRPr="004B5195">
        <w:rPr>
          <w:szCs w:val="28"/>
          <w:lang w:val="vi-VN"/>
        </w:rPr>
        <w:t xml:space="preserve"> phải thông báo kết quả cho Nhà đầu tư hoặc cơ quan nhà nước có thẩm quyền lập, trình hồ sơ;</w:t>
      </w:r>
    </w:p>
    <w:p w14:paraId="1AD703FE" w14:textId="6DE6FE3D" w:rsidR="004070E5" w:rsidRPr="001B5FF4" w:rsidRDefault="004070E5" w:rsidP="003A2C00">
      <w:pPr>
        <w:spacing w:before="120" w:after="0"/>
        <w:ind w:firstLine="709"/>
        <w:rPr>
          <w:szCs w:val="28"/>
        </w:rPr>
      </w:pPr>
      <w:r>
        <w:rPr>
          <w:szCs w:val="28"/>
        </w:rPr>
        <w:t xml:space="preserve">e) </w:t>
      </w:r>
      <w:r w:rsidRPr="004070E5">
        <w:rPr>
          <w:szCs w:val="28"/>
          <w:lang w:val="vi-VN"/>
        </w:rPr>
        <w:t xml:space="preserve">Trong thời hạn 03 ngày làm việc kể từ ngày nhận được hồ sơ và báo cáo thẩm định, Chủ tịch Ủy ban nhân dân </w:t>
      </w:r>
      <w:r w:rsidR="006A61FC">
        <w:rPr>
          <w:szCs w:val="28"/>
        </w:rPr>
        <w:t>Thành phố</w:t>
      </w:r>
      <w:r w:rsidRPr="004070E5">
        <w:rPr>
          <w:szCs w:val="28"/>
          <w:lang w:val="vi-VN"/>
        </w:rPr>
        <w:t xml:space="preserve"> xem xét chấp thuận chủ trương đầu tư </w:t>
      </w:r>
      <w:r w:rsidR="001B5FF4">
        <w:rPr>
          <w:szCs w:val="28"/>
        </w:rPr>
        <w:t>dự án;</w:t>
      </w:r>
    </w:p>
    <w:p w14:paraId="1B742517" w14:textId="79652764" w:rsidR="004B5195" w:rsidRPr="002C2E7F" w:rsidRDefault="004070E5" w:rsidP="003A2C00">
      <w:pPr>
        <w:spacing w:before="120" w:after="0"/>
        <w:ind w:firstLine="709"/>
        <w:rPr>
          <w:spacing w:val="-4"/>
          <w:szCs w:val="28"/>
        </w:rPr>
      </w:pPr>
      <w:r>
        <w:rPr>
          <w:spacing w:val="-4"/>
          <w:szCs w:val="28"/>
        </w:rPr>
        <w:t>f</w:t>
      </w:r>
      <w:r w:rsidR="004B5195" w:rsidRPr="004F7370">
        <w:rPr>
          <w:spacing w:val="-4"/>
          <w:szCs w:val="28"/>
          <w:lang w:val="vi-VN"/>
        </w:rPr>
        <w:t xml:space="preserve">) Đối với dự án được </w:t>
      </w:r>
      <w:r w:rsidR="004A7374">
        <w:rPr>
          <w:spacing w:val="-4"/>
          <w:szCs w:val="28"/>
        </w:rPr>
        <w:t xml:space="preserve">Chủ tịch </w:t>
      </w:r>
      <w:r w:rsidR="004B5195" w:rsidRPr="004F7370">
        <w:rPr>
          <w:spacing w:val="-4"/>
          <w:szCs w:val="28"/>
          <w:lang w:val="vi-VN"/>
        </w:rPr>
        <w:t>Ủy ban nhân dân Thành phố chỉ đạo cần đẩy nhanh tiến độ, đơn vị chủ trì thẩm định quyết định thời gian tổ chức thẩm định cho phù hợp</w:t>
      </w:r>
      <w:r w:rsidR="002C2E7F">
        <w:rPr>
          <w:spacing w:val="-4"/>
          <w:szCs w:val="28"/>
        </w:rPr>
        <w:t>.</w:t>
      </w:r>
    </w:p>
    <w:p w14:paraId="43899D97" w14:textId="266C4C71" w:rsidR="00801E39" w:rsidRPr="008279BC" w:rsidRDefault="00801E39" w:rsidP="003A2C00">
      <w:pPr>
        <w:spacing w:before="120" w:after="0"/>
        <w:ind w:firstLine="709"/>
        <w:rPr>
          <w:spacing w:val="-2"/>
          <w:szCs w:val="28"/>
          <w:lang w:val="vi-VN"/>
        </w:rPr>
      </w:pPr>
      <w:r w:rsidRPr="008279BC">
        <w:rPr>
          <w:spacing w:val="-2"/>
          <w:szCs w:val="28"/>
          <w:lang w:val="vi-VN"/>
        </w:rPr>
        <w:lastRenderedPageBreak/>
        <w:t xml:space="preserve">2. Trường hợp có từ hai nhà đầu tư trở lên cùng nộp hồ sơ hợp lệ đề nghị chấp thuận chủ trương đầu tư dự án tại một địa điểm trong thời hạn 07 ngày kể từ ngày nhận được hồ sơ hợp lệ của nhà đầu tư đầu tiên, </w:t>
      </w:r>
      <w:r w:rsidR="004070E5">
        <w:rPr>
          <w:szCs w:val="28"/>
        </w:rPr>
        <w:t>cơ quan chủ trì tổ chức thẩm định</w:t>
      </w:r>
      <w:r w:rsidR="004070E5" w:rsidRPr="004B5195">
        <w:rPr>
          <w:szCs w:val="28"/>
          <w:lang w:val="vi-VN"/>
        </w:rPr>
        <w:t xml:space="preserve"> </w:t>
      </w:r>
      <w:r w:rsidRPr="008279BC">
        <w:rPr>
          <w:spacing w:val="-2"/>
          <w:szCs w:val="28"/>
          <w:lang w:val="vi-VN"/>
        </w:rPr>
        <w:t>tổ chức thẩm định hồ sơ đề xuất dự án đầu tư của nhà đầu tư đầu tiên. Trường hợp đề xuất dự án đầu tư của nhà đầu tư đầu tiên không đáp ứng quy định thì tổ chức thẩm định theo nguyên tắc xem xét lần lượt đề xuất dự án đầu tư của từng nhà đầu tư tiếp theo. Hồ sơ của các nhà đầu tư khác (nếu có) nộp sau 07 ngày kể từ ngày nhận được hồ sơ hợp lệ của nhà đầu tư đầu tiên sẽ không được xem xét và trả lại.</w:t>
      </w:r>
    </w:p>
    <w:p w14:paraId="116F741D" w14:textId="77777777" w:rsidR="00801E39" w:rsidRPr="00627B11" w:rsidRDefault="00801E39" w:rsidP="003A2C00">
      <w:pPr>
        <w:spacing w:before="120" w:after="0"/>
        <w:ind w:firstLine="709"/>
        <w:rPr>
          <w:spacing w:val="-2"/>
          <w:szCs w:val="28"/>
          <w:lang w:val="vi-VN"/>
        </w:rPr>
      </w:pPr>
      <w:r w:rsidRPr="00A20592">
        <w:rPr>
          <w:spacing w:val="-2"/>
          <w:szCs w:val="28"/>
          <w:lang w:val="vi-VN"/>
        </w:rPr>
        <w:t xml:space="preserve">3. </w:t>
      </w:r>
      <w:r w:rsidRPr="00627B11">
        <w:rPr>
          <w:spacing w:val="-2"/>
          <w:szCs w:val="28"/>
          <w:lang w:val="vi-VN"/>
        </w:rPr>
        <w:t>Nội dung thẩm định đề nghị chấp thuận chủ trương đầu tư bao gồm:</w:t>
      </w:r>
    </w:p>
    <w:p w14:paraId="7BC6303B" w14:textId="23A5FF45" w:rsidR="00801E39" w:rsidRPr="00627B11" w:rsidRDefault="00801E39" w:rsidP="003A2C00">
      <w:pPr>
        <w:spacing w:before="120" w:after="0"/>
        <w:ind w:firstLine="709"/>
        <w:rPr>
          <w:spacing w:val="-2"/>
          <w:szCs w:val="28"/>
          <w:lang w:val="vi-VN"/>
        </w:rPr>
      </w:pPr>
      <w:r w:rsidRPr="00627B11">
        <w:rPr>
          <w:spacing w:val="-2"/>
          <w:szCs w:val="28"/>
          <w:lang w:val="vi-VN"/>
        </w:rPr>
        <w:t xml:space="preserve">a) </w:t>
      </w:r>
      <w:r w:rsidR="00AF6302" w:rsidRPr="00627B11">
        <w:rPr>
          <w:spacing w:val="-2"/>
          <w:szCs w:val="28"/>
          <w:lang w:val="vi-VN"/>
        </w:rPr>
        <w:t>Sự phù hợp về thẩm quyền đầu tư;</w:t>
      </w:r>
    </w:p>
    <w:p w14:paraId="7D35545F" w14:textId="07B32091" w:rsidR="00801E39" w:rsidRPr="00627B11" w:rsidRDefault="00801E39" w:rsidP="003A2C00">
      <w:pPr>
        <w:spacing w:before="120" w:after="0"/>
        <w:ind w:firstLine="709"/>
        <w:rPr>
          <w:spacing w:val="-2"/>
          <w:szCs w:val="28"/>
          <w:lang w:val="vi-VN"/>
        </w:rPr>
      </w:pPr>
      <w:r w:rsidRPr="00627B11">
        <w:rPr>
          <w:spacing w:val="-2"/>
          <w:szCs w:val="28"/>
          <w:lang w:val="vi-VN"/>
        </w:rPr>
        <w:t xml:space="preserve">b) Sự cần thiết đầu tư; đánh giá sự phù hợp của đề xuất dự án đầu tư với quy hoạch cấp quốc gia, quy hoạch vùng, quy hoạch Thủ đô, điều chỉnh quy hoạch chung Thủ đô, quy hoạch đô thị và quy hoạch phân khu đô thị có liên quan. </w:t>
      </w:r>
    </w:p>
    <w:p w14:paraId="56465C52" w14:textId="216ABF2F" w:rsidR="00953D92" w:rsidRPr="00953D92" w:rsidRDefault="00953D92" w:rsidP="00953D92">
      <w:pPr>
        <w:shd w:val="clear" w:color="auto" w:fill="FFFFFF"/>
        <w:spacing w:before="120" w:after="0"/>
        <w:ind w:firstLine="709"/>
        <w:rPr>
          <w:spacing w:val="-2"/>
          <w:szCs w:val="28"/>
          <w:lang w:val="vi-VN"/>
        </w:rPr>
      </w:pPr>
      <w:r>
        <w:rPr>
          <w:spacing w:val="-2"/>
          <w:szCs w:val="28"/>
        </w:rPr>
        <w:t>c</w:t>
      </w:r>
      <w:r w:rsidRPr="00953D92">
        <w:rPr>
          <w:spacing w:val="-2"/>
          <w:szCs w:val="28"/>
          <w:lang w:val="vi-VN"/>
        </w:rPr>
        <w:t>) Đánh giá nhu cầu sử dụng đất (nếu có), sử dụng rừng (nế</w:t>
      </w:r>
      <w:r>
        <w:rPr>
          <w:spacing w:val="-2"/>
          <w:szCs w:val="28"/>
          <w:lang w:val="vi-VN"/>
        </w:rPr>
        <w:t xml:space="preserve">u có) </w:t>
      </w:r>
      <w:r w:rsidRPr="00953D92">
        <w:rPr>
          <w:spacing w:val="-2"/>
          <w:szCs w:val="28"/>
          <w:lang w:val="vi-VN"/>
        </w:rPr>
        <w:t>phù hợp với mục tiêu, quy mô, địa điểm, yêu cầu hoạt động của dự</w:t>
      </w:r>
      <w:r>
        <w:rPr>
          <w:spacing w:val="-2"/>
          <w:szCs w:val="28"/>
          <w:lang w:val="vi-VN"/>
        </w:rPr>
        <w:t xml:space="preserve"> án;</w:t>
      </w:r>
    </w:p>
    <w:p w14:paraId="02D95732" w14:textId="10DA1988" w:rsidR="00953D92" w:rsidRPr="00953D92" w:rsidRDefault="00953D92" w:rsidP="00953D92">
      <w:pPr>
        <w:shd w:val="clear" w:color="auto" w:fill="FFFFFF"/>
        <w:spacing w:before="120" w:after="0"/>
        <w:ind w:firstLine="709"/>
        <w:rPr>
          <w:spacing w:val="-2"/>
          <w:szCs w:val="28"/>
          <w:lang w:val="vi-VN"/>
        </w:rPr>
      </w:pPr>
      <w:r>
        <w:rPr>
          <w:spacing w:val="-2"/>
          <w:szCs w:val="28"/>
        </w:rPr>
        <w:t>d</w:t>
      </w:r>
      <w:r w:rsidRPr="00953D92">
        <w:rPr>
          <w:spacing w:val="-2"/>
          <w:szCs w:val="28"/>
          <w:lang w:val="vi-VN"/>
        </w:rPr>
        <w:t>) Đánh giá sơ bộ về hiệu quả kinh tế - xã hội của dự án đầu tư; đánh giá sơ bộ tác động môi trường (nếu có) theo quy định của pháp luật về bảo vệ môi trườ</w:t>
      </w:r>
      <w:r>
        <w:rPr>
          <w:spacing w:val="-2"/>
          <w:szCs w:val="28"/>
          <w:lang w:val="vi-VN"/>
        </w:rPr>
        <w:t>ng;</w:t>
      </w:r>
    </w:p>
    <w:p w14:paraId="0DDAA7A6" w14:textId="4F2FC050" w:rsidR="00953D92" w:rsidRPr="00953D92" w:rsidRDefault="00953D92" w:rsidP="00953D92">
      <w:pPr>
        <w:shd w:val="clear" w:color="auto" w:fill="FFFFFF"/>
        <w:spacing w:before="120" w:after="0"/>
        <w:ind w:firstLine="709"/>
        <w:rPr>
          <w:spacing w:val="-2"/>
          <w:szCs w:val="28"/>
          <w:lang w:val="vi-VN"/>
        </w:rPr>
      </w:pPr>
      <w:r>
        <w:rPr>
          <w:spacing w:val="-2"/>
          <w:szCs w:val="28"/>
        </w:rPr>
        <w:t>đ</w:t>
      </w:r>
      <w:r w:rsidRPr="00953D92">
        <w:rPr>
          <w:spacing w:val="-2"/>
          <w:szCs w:val="28"/>
          <w:lang w:val="vi-VN"/>
        </w:rPr>
        <w:t>) Đánh giá về ưu đãi đầu tư và điều kiện hưởng ưu đãi đầu tư (nế</w:t>
      </w:r>
      <w:r>
        <w:rPr>
          <w:spacing w:val="-2"/>
          <w:szCs w:val="28"/>
          <w:lang w:val="vi-VN"/>
        </w:rPr>
        <w:t>u có);</w:t>
      </w:r>
    </w:p>
    <w:p w14:paraId="746FDB3F" w14:textId="72CC3058" w:rsidR="00953D92" w:rsidRPr="00953D92" w:rsidRDefault="00953D92" w:rsidP="00953D92">
      <w:pPr>
        <w:shd w:val="clear" w:color="auto" w:fill="FFFFFF"/>
        <w:spacing w:before="120" w:after="0"/>
        <w:ind w:firstLine="709"/>
        <w:rPr>
          <w:spacing w:val="-2"/>
          <w:szCs w:val="28"/>
          <w:lang w:val="vi-VN"/>
        </w:rPr>
      </w:pPr>
      <w:r>
        <w:rPr>
          <w:spacing w:val="-2"/>
          <w:szCs w:val="28"/>
        </w:rPr>
        <w:t>e</w:t>
      </w:r>
      <w:r w:rsidRPr="00953D92">
        <w:rPr>
          <w:spacing w:val="-2"/>
          <w:szCs w:val="28"/>
          <w:lang w:val="vi-VN"/>
        </w:rPr>
        <w:t>) Đánh giá về công nghệ sử dụng trong dự án đầu tư đối với dự án thuộc diện thẩm định về công nghệ theo quy định của pháp luật về chuyển giao công nghệ (nế</w:t>
      </w:r>
      <w:r>
        <w:rPr>
          <w:spacing w:val="-2"/>
          <w:szCs w:val="28"/>
          <w:lang w:val="vi-VN"/>
        </w:rPr>
        <w:t>u có);</w:t>
      </w:r>
    </w:p>
    <w:p w14:paraId="297FC68F" w14:textId="6A0A23A0" w:rsidR="00953D92" w:rsidRPr="00953D92" w:rsidRDefault="00953D92" w:rsidP="00953D92">
      <w:pPr>
        <w:shd w:val="clear" w:color="auto" w:fill="FFFFFF"/>
        <w:spacing w:before="120" w:after="0"/>
        <w:ind w:firstLine="709"/>
        <w:rPr>
          <w:spacing w:val="-2"/>
          <w:szCs w:val="28"/>
          <w:lang w:val="vi-VN"/>
        </w:rPr>
      </w:pPr>
      <w:r>
        <w:rPr>
          <w:spacing w:val="-2"/>
          <w:szCs w:val="28"/>
        </w:rPr>
        <w:t>f</w:t>
      </w:r>
      <w:r w:rsidRPr="00953D92">
        <w:rPr>
          <w:spacing w:val="-2"/>
          <w:szCs w:val="28"/>
          <w:lang w:val="vi-VN"/>
        </w:rPr>
        <w:t>) Đối với dự án đầu tư xây dựng nhà ở (để bán, cho thuê, cho thuê mua), khu đô thị, đánh giá về sự phù hợp của dự án đầu tư với mục tiêu, định hướng phát triển đô thị, chương trình, kế hoạch phát triển nhà ở; sơ bộ phương án phân kỳ đầu tư bảo đảm yêu cầu đồng bộ</w:t>
      </w:r>
      <w:r>
        <w:rPr>
          <w:spacing w:val="-2"/>
          <w:szCs w:val="28"/>
          <w:lang w:val="vi-VN"/>
        </w:rPr>
        <w:t>;</w:t>
      </w:r>
    </w:p>
    <w:p w14:paraId="2FC3A4EA" w14:textId="105B3568" w:rsidR="00953D92" w:rsidRPr="008A7C2F" w:rsidRDefault="00953D92" w:rsidP="00953D92">
      <w:pPr>
        <w:shd w:val="clear" w:color="auto" w:fill="FFFFFF"/>
        <w:spacing w:before="120" w:after="0"/>
        <w:ind w:firstLine="709"/>
        <w:rPr>
          <w:spacing w:val="-6"/>
          <w:szCs w:val="28"/>
          <w:lang w:val="vi-VN"/>
        </w:rPr>
      </w:pPr>
      <w:r w:rsidRPr="008A7C2F">
        <w:rPr>
          <w:spacing w:val="-6"/>
          <w:szCs w:val="28"/>
          <w:lang w:val="vi-VN"/>
        </w:rPr>
        <w:t>g) Đánh giá về sự phù hợp của dự án đầu tư với yêu cầu bảo vệ, phát huy giá trị di tích, di sản thế giới và các điều kiện theo quy định của pháp luật về di sản văn hóa;</w:t>
      </w:r>
    </w:p>
    <w:p w14:paraId="07464E69" w14:textId="62F97804" w:rsidR="00953D92" w:rsidRPr="001452EE" w:rsidRDefault="00953D92" w:rsidP="00953D92">
      <w:pPr>
        <w:shd w:val="clear" w:color="auto" w:fill="FFFFFF"/>
        <w:spacing w:before="120" w:after="0"/>
        <w:ind w:firstLine="709"/>
        <w:rPr>
          <w:spacing w:val="-2"/>
          <w:szCs w:val="28"/>
        </w:rPr>
      </w:pPr>
      <w:r w:rsidRPr="00953D92">
        <w:rPr>
          <w:spacing w:val="-2"/>
          <w:szCs w:val="28"/>
          <w:lang w:val="vi-VN"/>
        </w:rPr>
        <w:t xml:space="preserve">h) Căn cứ pháp lý và điều kiện áp dụng hình thức lựa chọn nhà đầu tư theo quy định </w:t>
      </w:r>
      <w:r w:rsidR="001452EE">
        <w:rPr>
          <w:spacing w:val="-2"/>
          <w:szCs w:val="28"/>
        </w:rPr>
        <w:t>pháp luật về đầu tư.</w:t>
      </w:r>
    </w:p>
    <w:p w14:paraId="152A2822" w14:textId="6E573902" w:rsidR="00801E39" w:rsidRPr="00A20592" w:rsidRDefault="00801E39" w:rsidP="00953D92">
      <w:pPr>
        <w:shd w:val="clear" w:color="auto" w:fill="FFFFFF"/>
        <w:spacing w:before="120" w:after="0"/>
        <w:ind w:firstLine="709"/>
        <w:rPr>
          <w:szCs w:val="28"/>
          <w:lang w:val="vi-VN"/>
        </w:rPr>
      </w:pPr>
      <w:r w:rsidRPr="00A20592">
        <w:rPr>
          <w:szCs w:val="28"/>
          <w:lang w:val="vi-VN"/>
        </w:rPr>
        <w:tab/>
        <w:t>4. Nội dung thẩm định đề nghị chấp thuận chủ trương đầu tư đồng thời chấp thuận nhà đầu tư</w:t>
      </w:r>
      <w:r w:rsidR="0051280F">
        <w:rPr>
          <w:szCs w:val="28"/>
        </w:rPr>
        <w:t>,</w:t>
      </w:r>
      <w:r w:rsidR="0051280F" w:rsidRPr="0051280F">
        <w:rPr>
          <w:color w:val="EE0000"/>
          <w:szCs w:val="28"/>
        </w:rPr>
        <w:t xml:space="preserve"> </w:t>
      </w:r>
      <w:r w:rsidR="0051280F" w:rsidRPr="00143C80">
        <w:rPr>
          <w:color w:val="EE0000"/>
          <w:szCs w:val="28"/>
        </w:rPr>
        <w:t>trừ nhà đầu tư chiến lược</w:t>
      </w:r>
      <w:r w:rsidRPr="00A20592">
        <w:rPr>
          <w:szCs w:val="28"/>
          <w:lang w:val="vi-VN"/>
        </w:rPr>
        <w:t xml:space="preserve"> bao gồm:</w:t>
      </w:r>
    </w:p>
    <w:p w14:paraId="0D526105" w14:textId="59D80343" w:rsidR="00801E39" w:rsidRPr="00A20592" w:rsidRDefault="00801E39" w:rsidP="003A2C00">
      <w:pPr>
        <w:shd w:val="clear" w:color="auto" w:fill="FFFFFF"/>
        <w:spacing w:before="120" w:after="0"/>
        <w:ind w:firstLine="709"/>
        <w:rPr>
          <w:szCs w:val="28"/>
          <w:lang w:val="vi-VN"/>
        </w:rPr>
      </w:pPr>
      <w:r w:rsidRPr="00A20592">
        <w:rPr>
          <w:szCs w:val="28"/>
          <w:lang w:val="vi-VN"/>
        </w:rPr>
        <w:t xml:space="preserve">a) </w:t>
      </w:r>
      <w:r w:rsidR="00E44BB0" w:rsidRPr="00E44BB0">
        <w:rPr>
          <w:szCs w:val="28"/>
          <w:lang w:val="vi-VN"/>
        </w:rPr>
        <w:t xml:space="preserve">Các nội dung thẩm định quy định tại các điểm a, b, c, d, đ, e và g khoản </w:t>
      </w:r>
      <w:r w:rsidR="00E44BB0">
        <w:rPr>
          <w:szCs w:val="28"/>
        </w:rPr>
        <w:t>3</w:t>
      </w:r>
      <w:r w:rsidR="00E44BB0" w:rsidRPr="00E44BB0">
        <w:rPr>
          <w:szCs w:val="28"/>
          <w:lang w:val="vi-VN"/>
        </w:rPr>
        <w:t xml:space="preserve"> Điều này;</w:t>
      </w:r>
    </w:p>
    <w:p w14:paraId="2C60A6ED" w14:textId="36F1D4E3" w:rsidR="00801E39" w:rsidRPr="00A20592" w:rsidRDefault="00801E39" w:rsidP="003A2C00">
      <w:pPr>
        <w:shd w:val="clear" w:color="auto" w:fill="FFFFFF"/>
        <w:spacing w:before="120" w:after="0"/>
        <w:ind w:firstLine="709"/>
        <w:rPr>
          <w:szCs w:val="28"/>
          <w:lang w:val="vi-VN"/>
        </w:rPr>
      </w:pPr>
      <w:r w:rsidRPr="00A20592">
        <w:rPr>
          <w:szCs w:val="28"/>
          <w:lang w:val="vi-VN"/>
        </w:rPr>
        <w:t xml:space="preserve">b) </w:t>
      </w:r>
      <w:r w:rsidR="0009686C" w:rsidRPr="0009686C">
        <w:rPr>
          <w:szCs w:val="28"/>
          <w:lang w:val="vi-VN"/>
        </w:rPr>
        <w:t>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w:t>
      </w:r>
      <w:r w:rsidR="0009686C">
        <w:rPr>
          <w:szCs w:val="28"/>
          <w:lang w:val="vi-VN"/>
        </w:rPr>
        <w:t>t</w:t>
      </w:r>
      <w:r w:rsidRPr="00A20592">
        <w:rPr>
          <w:szCs w:val="28"/>
          <w:lang w:val="vi-VN"/>
        </w:rPr>
        <w:t>;</w:t>
      </w:r>
    </w:p>
    <w:p w14:paraId="12F0AF16" w14:textId="77777777" w:rsidR="00801E39" w:rsidRPr="00A20592" w:rsidRDefault="00801E39" w:rsidP="003A2C00">
      <w:pPr>
        <w:shd w:val="clear" w:color="auto" w:fill="FFFFFF"/>
        <w:spacing w:before="120" w:after="0"/>
        <w:ind w:firstLine="709"/>
        <w:rPr>
          <w:rFonts w:ascii="Arial" w:hAnsi="Arial" w:cs="Arial"/>
          <w:sz w:val="18"/>
          <w:szCs w:val="18"/>
          <w:lang w:val="vi-VN"/>
        </w:rPr>
      </w:pPr>
      <w:r w:rsidRPr="00A20592">
        <w:rPr>
          <w:szCs w:val="28"/>
          <w:lang w:val="vi-VN"/>
        </w:rPr>
        <w:t xml:space="preserve">c) Đánh giá sơ bộ tổng vốn đầu tư; năng lực tài chính của nhà đầu tư (phải đáp ứng điều kiện có vốn chủ sở hữu không thấp hơn 20% tổng vốn đầu tư đối </w:t>
      </w:r>
      <w:r w:rsidRPr="00A20592">
        <w:rPr>
          <w:szCs w:val="28"/>
          <w:lang w:val="vi-VN"/>
        </w:rPr>
        <w:lastRenderedPageBreak/>
        <w:t xml:space="preserve">với dự án có quy mô sử dụng đất dưới 20 ha, không thấp hơn 15% tổng vốn đầu tư đối với dự án có quy mô sử dụng đất từ 20 ha trở lên và phải bảo đảm khả năng huy động vốn để thực hiện dự án đầu tư); </w:t>
      </w:r>
    </w:p>
    <w:p w14:paraId="3679A26E" w14:textId="3399811C" w:rsidR="00801E39" w:rsidRDefault="00801E39" w:rsidP="003A2C00">
      <w:pPr>
        <w:shd w:val="clear" w:color="auto" w:fill="FFFFFF"/>
        <w:spacing w:before="120" w:after="0"/>
        <w:ind w:firstLine="709"/>
        <w:rPr>
          <w:szCs w:val="28"/>
          <w:lang w:val="vi-VN"/>
        </w:rPr>
      </w:pPr>
      <w:r w:rsidRPr="00A20592">
        <w:rPr>
          <w:szCs w:val="28"/>
          <w:lang w:val="vi-VN"/>
        </w:rPr>
        <w:t>d) Đánh giá việc đáp ứng điều kiện tiếp cận thị trường đối với nhà đầu tư nước ngoài (nếu có);</w:t>
      </w:r>
    </w:p>
    <w:p w14:paraId="73591BB7" w14:textId="77777777" w:rsidR="00801E39" w:rsidRPr="00A20592" w:rsidRDefault="00801E39" w:rsidP="003A2C00">
      <w:pPr>
        <w:shd w:val="clear" w:color="auto" w:fill="FFFFFF"/>
        <w:spacing w:before="120" w:after="0"/>
        <w:ind w:firstLine="709"/>
        <w:rPr>
          <w:szCs w:val="28"/>
          <w:lang w:val="vi-VN"/>
        </w:rPr>
      </w:pPr>
      <w:r w:rsidRPr="00A20592">
        <w:rPr>
          <w:szCs w:val="28"/>
          <w:lang w:val="vi-VN"/>
        </w:rPr>
        <w:t>đ) Các điều kiện khác đối với nhà đầu tư theo quy định của pháp luật có liên quan;</w:t>
      </w:r>
    </w:p>
    <w:p w14:paraId="78619348" w14:textId="0C6C37D3" w:rsidR="00801E39" w:rsidRDefault="00801E39" w:rsidP="003A2C00">
      <w:pPr>
        <w:spacing w:before="120" w:after="0"/>
        <w:ind w:firstLine="709"/>
        <w:rPr>
          <w:spacing w:val="2"/>
          <w:szCs w:val="28"/>
          <w:lang w:val="vi-VN"/>
        </w:rPr>
      </w:pPr>
      <w:r w:rsidRPr="0084414E">
        <w:rPr>
          <w:spacing w:val="2"/>
          <w:szCs w:val="28"/>
          <w:lang w:val="vi-VN"/>
        </w:rPr>
        <w:t xml:space="preserve">e) </w:t>
      </w:r>
      <w:r w:rsidRPr="00F51EB7">
        <w:rPr>
          <w:spacing w:val="2"/>
          <w:szCs w:val="28"/>
          <w:lang w:val="vi-VN"/>
        </w:rPr>
        <w:t>Đánh giá cơ sở</w:t>
      </w:r>
      <w:r w:rsidRPr="0084414E">
        <w:rPr>
          <w:spacing w:val="2"/>
          <w:szCs w:val="28"/>
          <w:lang w:val="vi-VN"/>
        </w:rPr>
        <w:t xml:space="preserve"> pháp lý và điều kiện chấp thuận nhà đầu tư </w:t>
      </w:r>
      <w:r w:rsidRPr="00F51EB7">
        <w:rPr>
          <w:spacing w:val="2"/>
          <w:szCs w:val="28"/>
          <w:lang w:val="vi-VN"/>
        </w:rPr>
        <w:t>đồng thời chấp thuận chủ trương đầu tư</w:t>
      </w:r>
      <w:r w:rsidRPr="0084414E">
        <w:rPr>
          <w:spacing w:val="2"/>
          <w:szCs w:val="28"/>
          <w:lang w:val="vi-VN"/>
        </w:rPr>
        <w:t>.</w:t>
      </w:r>
    </w:p>
    <w:p w14:paraId="5FD6468D" w14:textId="77777777" w:rsidR="003A6353" w:rsidRPr="003A6353" w:rsidRDefault="003A6353" w:rsidP="003A6353">
      <w:pPr>
        <w:spacing w:before="120" w:after="0"/>
        <w:ind w:firstLine="709"/>
        <w:rPr>
          <w:color w:val="FF0000"/>
          <w:spacing w:val="2"/>
          <w:szCs w:val="28"/>
          <w:lang w:val="vi-VN"/>
        </w:rPr>
      </w:pPr>
      <w:r w:rsidRPr="003A6353">
        <w:rPr>
          <w:color w:val="FF0000"/>
          <w:spacing w:val="2"/>
          <w:szCs w:val="28"/>
          <w:lang w:val="vi-VN"/>
        </w:rPr>
        <w:t>5. Nội dung thẩm định đề nghị chấp thuận chủ trương đầu tư đồng thời chấp thuận nhà đầu tư chiến lược bao gồm:</w:t>
      </w:r>
    </w:p>
    <w:p w14:paraId="3A5D695D" w14:textId="77777777" w:rsidR="003A6353" w:rsidRPr="003A6353" w:rsidRDefault="003A6353" w:rsidP="003A6353">
      <w:pPr>
        <w:spacing w:before="120" w:after="0"/>
        <w:ind w:firstLine="709"/>
        <w:rPr>
          <w:color w:val="FF0000"/>
          <w:spacing w:val="2"/>
          <w:szCs w:val="28"/>
          <w:lang w:val="vi-VN"/>
        </w:rPr>
      </w:pPr>
      <w:r w:rsidRPr="003A6353">
        <w:rPr>
          <w:color w:val="FF0000"/>
          <w:spacing w:val="2"/>
          <w:szCs w:val="28"/>
          <w:lang w:val="vi-VN"/>
        </w:rPr>
        <w:t>a) Các nội dung thẩm định quy định tại điểm a, b, d, đ, e khoản 4 Điều này;</w:t>
      </w:r>
    </w:p>
    <w:p w14:paraId="2EA64ACF" w14:textId="09AF751A" w:rsidR="003A6353" w:rsidRPr="003A6353" w:rsidRDefault="003A6353" w:rsidP="003A6353">
      <w:pPr>
        <w:spacing w:before="120" w:after="0"/>
        <w:ind w:firstLine="709"/>
        <w:rPr>
          <w:color w:val="FF0000"/>
          <w:spacing w:val="2"/>
          <w:szCs w:val="28"/>
          <w:lang w:val="vi-VN"/>
        </w:rPr>
      </w:pPr>
      <w:r w:rsidRPr="003A6353">
        <w:rPr>
          <w:color w:val="FF0000"/>
          <w:spacing w:val="2"/>
          <w:szCs w:val="28"/>
          <w:lang w:val="vi-VN"/>
        </w:rPr>
        <w:t xml:space="preserve">b) Đánh giá việc đáp ứng các điều kiện về vốn chủ sở hữu và khả năng huy động vốn của nhà đầu tư chiến lược quy định tại điểm a khoản 7 Điều 26 Luật Thủ đô, Nghị quyết </w:t>
      </w:r>
      <w:r>
        <w:rPr>
          <w:color w:val="FF0000"/>
          <w:spacing w:val="2"/>
          <w:szCs w:val="28"/>
        </w:rPr>
        <w:t>của Hội đồng nhân dân Thành phố</w:t>
      </w:r>
      <w:r w:rsidRPr="003A6353">
        <w:rPr>
          <w:color w:val="FF0000"/>
          <w:spacing w:val="2"/>
          <w:szCs w:val="28"/>
          <w:lang w:val="vi-VN"/>
        </w:rPr>
        <w:t xml:space="preserve"> quy định về nhà đầu tư chiến lược.</w:t>
      </w:r>
    </w:p>
    <w:p w14:paraId="525C1C01" w14:textId="2A767882" w:rsidR="00801E39" w:rsidRPr="00A20592" w:rsidRDefault="00801E39" w:rsidP="003A2C00">
      <w:pPr>
        <w:spacing w:before="120" w:after="0"/>
        <w:ind w:firstLine="709"/>
        <w:rPr>
          <w:b/>
          <w:bCs/>
          <w:szCs w:val="28"/>
          <w:lang w:val="vi-VN"/>
        </w:rPr>
      </w:pPr>
      <w:r w:rsidRPr="00A20592">
        <w:rPr>
          <w:b/>
          <w:bCs/>
          <w:szCs w:val="28"/>
          <w:lang w:val="vi-VN"/>
        </w:rPr>
        <w:t>Điều 1</w:t>
      </w:r>
      <w:r w:rsidR="00AB683D">
        <w:rPr>
          <w:b/>
          <w:bCs/>
          <w:szCs w:val="28"/>
        </w:rPr>
        <w:t>8</w:t>
      </w:r>
      <w:r w:rsidRPr="00A20592">
        <w:rPr>
          <w:b/>
          <w:bCs/>
          <w:szCs w:val="28"/>
          <w:lang w:val="vi-VN"/>
        </w:rPr>
        <w:t>. Quyết định chấp thuận chủ trương đầu tư</w:t>
      </w:r>
    </w:p>
    <w:p w14:paraId="32AB2D1A" w14:textId="77777777" w:rsidR="00801E39" w:rsidRPr="00A20592" w:rsidRDefault="00801E39" w:rsidP="003A2C00">
      <w:pPr>
        <w:spacing w:before="120" w:after="0"/>
        <w:ind w:firstLine="709"/>
        <w:rPr>
          <w:szCs w:val="28"/>
          <w:lang w:val="vi-VN"/>
        </w:rPr>
      </w:pPr>
      <w:r w:rsidRPr="00A20592">
        <w:rPr>
          <w:bCs/>
          <w:szCs w:val="28"/>
          <w:shd w:val="clear" w:color="auto" w:fill="FFFFFF"/>
          <w:lang w:val="vi-VN"/>
        </w:rPr>
        <w:t xml:space="preserve">1. </w:t>
      </w:r>
      <w:r w:rsidRPr="00A20592">
        <w:rPr>
          <w:szCs w:val="28"/>
          <w:lang w:val="vi-VN"/>
        </w:rPr>
        <w:t>Hồ sơ trình chấp thuận chủ trương đầu tư</w:t>
      </w:r>
      <w:r w:rsidRPr="00BF08E0">
        <w:rPr>
          <w:szCs w:val="28"/>
          <w:lang w:val="vi-VN"/>
        </w:rPr>
        <w:t xml:space="preserve"> gồm</w:t>
      </w:r>
      <w:r w:rsidRPr="00A20592">
        <w:rPr>
          <w:szCs w:val="28"/>
          <w:lang w:val="vi-VN"/>
        </w:rPr>
        <w:t>:</w:t>
      </w:r>
    </w:p>
    <w:p w14:paraId="6BEE1702" w14:textId="187622ED" w:rsidR="00801E39" w:rsidRPr="00BA0E13" w:rsidRDefault="00801E39" w:rsidP="003A2C00">
      <w:pPr>
        <w:shd w:val="clear" w:color="auto" w:fill="FFFFFF"/>
        <w:spacing w:before="120" w:after="0"/>
        <w:ind w:firstLine="709"/>
        <w:rPr>
          <w:spacing w:val="-6"/>
          <w:szCs w:val="28"/>
          <w:lang w:val="vi-VN"/>
        </w:rPr>
      </w:pPr>
      <w:r w:rsidRPr="00BA0E13">
        <w:rPr>
          <w:spacing w:val="-6"/>
          <w:szCs w:val="28"/>
          <w:lang w:val="vi-VN"/>
        </w:rPr>
        <w:t>a) Hồ sơ theo quy định tại khoản 1, khoản 2, khoản 3 Điều 1</w:t>
      </w:r>
      <w:r w:rsidR="0038600E">
        <w:rPr>
          <w:spacing w:val="-6"/>
          <w:szCs w:val="28"/>
        </w:rPr>
        <w:t>6</w:t>
      </w:r>
      <w:r w:rsidRPr="00BA0E13">
        <w:rPr>
          <w:spacing w:val="-6"/>
          <w:szCs w:val="28"/>
          <w:lang w:val="vi-VN"/>
        </w:rPr>
        <w:t xml:space="preserve"> Nghị quyết này;</w:t>
      </w:r>
    </w:p>
    <w:p w14:paraId="27F59C64" w14:textId="2D2A270D" w:rsidR="00801E39" w:rsidRPr="00A20592" w:rsidRDefault="00801E39" w:rsidP="003A2C00">
      <w:pPr>
        <w:shd w:val="clear" w:color="auto" w:fill="FFFFFF"/>
        <w:spacing w:before="120" w:after="0"/>
        <w:ind w:firstLine="709"/>
        <w:rPr>
          <w:szCs w:val="28"/>
          <w:lang w:val="vi-VN"/>
        </w:rPr>
      </w:pPr>
      <w:r w:rsidRPr="00A20592">
        <w:rPr>
          <w:szCs w:val="28"/>
          <w:lang w:val="vi-VN"/>
        </w:rPr>
        <w:t>b) Báo cáo thẩm đị</w:t>
      </w:r>
      <w:r w:rsidR="006F6176">
        <w:rPr>
          <w:szCs w:val="28"/>
          <w:lang w:val="vi-VN"/>
        </w:rPr>
        <w:t>nh</w:t>
      </w:r>
      <w:r w:rsidRPr="00A20592">
        <w:rPr>
          <w:szCs w:val="28"/>
          <w:lang w:val="vi-VN"/>
        </w:rPr>
        <w:t>;</w:t>
      </w:r>
    </w:p>
    <w:p w14:paraId="147D7B20" w14:textId="77777777" w:rsidR="00801E39" w:rsidRPr="00A20592" w:rsidRDefault="00801E39" w:rsidP="003A2C00">
      <w:pPr>
        <w:shd w:val="clear" w:color="auto" w:fill="FFFFFF"/>
        <w:spacing w:before="120" w:after="0"/>
        <w:ind w:firstLine="709"/>
        <w:rPr>
          <w:szCs w:val="28"/>
          <w:lang w:val="vi-VN"/>
        </w:rPr>
      </w:pPr>
      <w:r w:rsidRPr="00A20592">
        <w:rPr>
          <w:szCs w:val="28"/>
          <w:lang w:val="vi-VN"/>
        </w:rPr>
        <w:t xml:space="preserve">c) Tài liệu khác có liên quan (nếu có). </w:t>
      </w:r>
    </w:p>
    <w:p w14:paraId="2CE94973" w14:textId="77777777" w:rsidR="00801E39" w:rsidRPr="00A20592" w:rsidRDefault="00801E39" w:rsidP="003A2C00">
      <w:pPr>
        <w:spacing w:before="120" w:after="0"/>
        <w:ind w:firstLine="709"/>
        <w:rPr>
          <w:szCs w:val="28"/>
          <w:lang w:val="vi-VN"/>
        </w:rPr>
      </w:pPr>
      <w:r w:rsidRPr="00A20592">
        <w:rPr>
          <w:szCs w:val="28"/>
          <w:lang w:val="vi-VN"/>
        </w:rPr>
        <w:t>2. Nội dung Quyết định chấp thuận chủ trương đầu tư gồm:</w:t>
      </w:r>
    </w:p>
    <w:p w14:paraId="61BDEB61" w14:textId="3F2377EE" w:rsidR="00801E39" w:rsidRPr="00A20592" w:rsidRDefault="001132F2" w:rsidP="003A2C00">
      <w:pPr>
        <w:spacing w:before="120" w:after="0"/>
        <w:ind w:firstLine="709"/>
        <w:rPr>
          <w:szCs w:val="28"/>
          <w:lang w:val="vi-VN"/>
        </w:rPr>
      </w:pPr>
      <w:r>
        <w:rPr>
          <w:szCs w:val="28"/>
        </w:rPr>
        <w:t>a</w:t>
      </w:r>
      <w:r w:rsidR="00801E39" w:rsidRPr="00A20592">
        <w:rPr>
          <w:szCs w:val="28"/>
          <w:lang w:val="vi-VN"/>
        </w:rPr>
        <w:t xml:space="preserve">) Tên dự án; </w:t>
      </w:r>
      <w:r w:rsidR="00CC0A23">
        <w:rPr>
          <w:szCs w:val="28"/>
        </w:rPr>
        <w:t xml:space="preserve">Tên nhà đầu tư (nếu có); </w:t>
      </w:r>
      <w:r w:rsidR="00801E39" w:rsidRPr="00A20592">
        <w:rPr>
          <w:szCs w:val="28"/>
          <w:lang w:val="vi-VN"/>
        </w:rPr>
        <w:t>mục tiêu; quy mô (sơ bộ cơ cấu sản phẩm nhà ở và việc dành quỹ đất phát triển nhà ở xã hội; vốn đầu tư của dự án (sơ bộ tổng chi phí thực hiện dự án, nếu có), thời hạn hoạt động của dự án;</w:t>
      </w:r>
    </w:p>
    <w:p w14:paraId="4DFBCC1E" w14:textId="109652CF" w:rsidR="00801E39" w:rsidRPr="00A20592" w:rsidRDefault="001132F2" w:rsidP="003A2C00">
      <w:pPr>
        <w:spacing w:before="120" w:after="0"/>
        <w:ind w:firstLine="709"/>
        <w:rPr>
          <w:szCs w:val="28"/>
          <w:lang w:val="vi-VN"/>
        </w:rPr>
      </w:pPr>
      <w:r>
        <w:rPr>
          <w:szCs w:val="28"/>
        </w:rPr>
        <w:t>b</w:t>
      </w:r>
      <w:r w:rsidR="00801E39" w:rsidRPr="00A20592">
        <w:rPr>
          <w:szCs w:val="28"/>
          <w:lang w:val="vi-VN"/>
        </w:rPr>
        <w:t>) Địa điểm thực hiện dự án đầu tư;</w:t>
      </w:r>
    </w:p>
    <w:p w14:paraId="4FD2799B" w14:textId="5EB22991" w:rsidR="00801E39" w:rsidRPr="00A20592" w:rsidRDefault="001132F2" w:rsidP="003A2C00">
      <w:pPr>
        <w:spacing w:before="120" w:after="0"/>
        <w:ind w:firstLine="709"/>
        <w:rPr>
          <w:szCs w:val="28"/>
          <w:lang w:val="vi-VN"/>
        </w:rPr>
      </w:pPr>
      <w:r>
        <w:rPr>
          <w:szCs w:val="28"/>
        </w:rPr>
        <w:t>c</w:t>
      </w:r>
      <w:r w:rsidR="00801E39" w:rsidRPr="00A20592">
        <w:rPr>
          <w:szCs w:val="28"/>
          <w:lang w:val="vi-VN"/>
        </w:rPr>
        <w:t>)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14:paraId="58901FED" w14:textId="49A98F1A" w:rsidR="00801E39" w:rsidRPr="00A20592" w:rsidRDefault="001132F2" w:rsidP="003A2C00">
      <w:pPr>
        <w:spacing w:before="120" w:after="0"/>
        <w:ind w:firstLine="709"/>
        <w:rPr>
          <w:szCs w:val="28"/>
          <w:lang w:val="vi-VN"/>
        </w:rPr>
      </w:pPr>
      <w:r>
        <w:rPr>
          <w:szCs w:val="28"/>
        </w:rPr>
        <w:t>d</w:t>
      </w:r>
      <w:r w:rsidR="00801E39" w:rsidRPr="00A20592">
        <w:rPr>
          <w:szCs w:val="28"/>
          <w:lang w:val="vi-VN"/>
        </w:rPr>
        <w:t>) Công nghệ áp dụng (nếu có);</w:t>
      </w:r>
    </w:p>
    <w:p w14:paraId="2C25A12A" w14:textId="3467823B" w:rsidR="00801E39" w:rsidRPr="00A20592" w:rsidRDefault="001132F2" w:rsidP="003A2C00">
      <w:pPr>
        <w:spacing w:before="120" w:after="0"/>
        <w:ind w:firstLine="709"/>
        <w:rPr>
          <w:szCs w:val="28"/>
          <w:lang w:val="vi-VN"/>
        </w:rPr>
      </w:pPr>
      <w:r>
        <w:rPr>
          <w:szCs w:val="28"/>
        </w:rPr>
        <w:t>đ</w:t>
      </w:r>
      <w:r w:rsidR="00801E39" w:rsidRPr="00A20592">
        <w:rPr>
          <w:szCs w:val="28"/>
          <w:lang w:val="vi-VN"/>
        </w:rPr>
        <w:t>) Ưu đãi, hỗ trợ đầu tư và điều kiện áp dụng (nếu có);</w:t>
      </w:r>
    </w:p>
    <w:p w14:paraId="3AA48879" w14:textId="5772923E" w:rsidR="00801E39" w:rsidRPr="00A20592" w:rsidRDefault="001132F2" w:rsidP="003A2C00">
      <w:pPr>
        <w:spacing w:before="120" w:after="0"/>
        <w:ind w:firstLine="709"/>
        <w:rPr>
          <w:szCs w:val="28"/>
          <w:lang w:val="vi-VN"/>
        </w:rPr>
      </w:pPr>
      <w:r>
        <w:rPr>
          <w:szCs w:val="28"/>
        </w:rPr>
        <w:t>e</w:t>
      </w:r>
      <w:r w:rsidR="00801E39" w:rsidRPr="00A20592">
        <w:rPr>
          <w:szCs w:val="28"/>
          <w:lang w:val="vi-VN"/>
        </w:rPr>
        <w:t>) Các điều kiện khác để thực hiện dự án đầu tư (nếu có);</w:t>
      </w:r>
    </w:p>
    <w:p w14:paraId="551456FB" w14:textId="542D4A51" w:rsidR="00801E39" w:rsidRPr="00A20592" w:rsidRDefault="001132F2" w:rsidP="003A2C00">
      <w:pPr>
        <w:spacing w:before="120" w:after="0"/>
        <w:ind w:firstLine="709"/>
        <w:rPr>
          <w:szCs w:val="28"/>
          <w:lang w:val="vi-VN"/>
        </w:rPr>
      </w:pPr>
      <w:r>
        <w:rPr>
          <w:szCs w:val="28"/>
        </w:rPr>
        <w:t>g</w:t>
      </w:r>
      <w:r w:rsidR="00801E39" w:rsidRPr="00A20592">
        <w:rPr>
          <w:szCs w:val="28"/>
          <w:lang w:val="vi-VN"/>
        </w:rPr>
        <w:t>) Trách nhiệm của nhà đầu tư, cơ quan có liên quan trong việc triển khai thực hiện dự án đầu tư;</w:t>
      </w:r>
    </w:p>
    <w:p w14:paraId="0859D0E6" w14:textId="5F8B7E24" w:rsidR="00801E39" w:rsidRDefault="001132F2" w:rsidP="003A2C00">
      <w:pPr>
        <w:spacing w:before="120" w:after="0"/>
        <w:ind w:firstLine="709"/>
        <w:rPr>
          <w:spacing w:val="-2"/>
          <w:szCs w:val="28"/>
          <w:lang w:val="vi-VN"/>
        </w:rPr>
      </w:pPr>
      <w:r>
        <w:rPr>
          <w:szCs w:val="28"/>
        </w:rPr>
        <w:t>h</w:t>
      </w:r>
      <w:r w:rsidR="00801E39" w:rsidRPr="00A20592">
        <w:rPr>
          <w:szCs w:val="28"/>
          <w:lang w:val="vi-VN"/>
        </w:rPr>
        <w:t xml:space="preserve">) Trách nhiệm của cơ quan </w:t>
      </w:r>
      <w:r w:rsidR="00801E39" w:rsidRPr="00A20592">
        <w:rPr>
          <w:spacing w:val="-2"/>
          <w:szCs w:val="28"/>
          <w:lang w:val="vi-VN"/>
        </w:rPr>
        <w:t>được giao lựa chọn nhà đầu tư;</w:t>
      </w:r>
    </w:p>
    <w:p w14:paraId="05730C30" w14:textId="649B32D6" w:rsidR="00F702FA" w:rsidRPr="00F702FA" w:rsidRDefault="00F702FA" w:rsidP="003A2C00">
      <w:pPr>
        <w:spacing w:before="120" w:after="0"/>
        <w:ind w:firstLine="709"/>
        <w:rPr>
          <w:color w:val="FF0000"/>
          <w:szCs w:val="28"/>
          <w:lang w:val="vi-VN"/>
        </w:rPr>
      </w:pPr>
      <w:r w:rsidRPr="00F702FA">
        <w:rPr>
          <w:color w:val="FF0000"/>
          <w:szCs w:val="28"/>
          <w:lang w:val="vi-VN"/>
        </w:rPr>
        <w:lastRenderedPageBreak/>
        <w:t>i) Nghĩa vụ của nhà đầu tư chiến lược về giải ngân, chuyển nhượng dự án, đào tạo, phát triển nguồn nhân lực (đối với nhà đầu tư chiến lược).</w:t>
      </w:r>
    </w:p>
    <w:p w14:paraId="0AB4FBEA" w14:textId="2176CD57" w:rsidR="00801E39" w:rsidRPr="008279BC" w:rsidRDefault="00801E39" w:rsidP="003A2C00">
      <w:pPr>
        <w:spacing w:before="120" w:after="0"/>
        <w:ind w:firstLine="709"/>
        <w:rPr>
          <w:spacing w:val="-2"/>
          <w:szCs w:val="28"/>
          <w:lang w:val="vi-VN"/>
        </w:rPr>
      </w:pPr>
      <w:r w:rsidRPr="008279BC">
        <w:rPr>
          <w:spacing w:val="-2"/>
          <w:szCs w:val="28"/>
          <w:lang w:val="vi-VN"/>
        </w:rPr>
        <w:t>3. Chủ tịch Ủy ban nhân dân Thành phố</w:t>
      </w:r>
      <w:r w:rsidRPr="00373755">
        <w:rPr>
          <w:spacing w:val="-2"/>
          <w:szCs w:val="28"/>
          <w:lang w:val="vi-VN"/>
        </w:rPr>
        <w:t xml:space="preserve"> xem xét,</w:t>
      </w:r>
      <w:r w:rsidRPr="008279BC">
        <w:rPr>
          <w:spacing w:val="-2"/>
          <w:szCs w:val="28"/>
          <w:lang w:val="vi-VN"/>
        </w:rPr>
        <w:t xml:space="preserve"> chấp thuận chủ trương đầu tư</w:t>
      </w:r>
      <w:r w:rsidRPr="00373755">
        <w:rPr>
          <w:spacing w:val="-2"/>
          <w:szCs w:val="28"/>
          <w:lang w:val="vi-VN"/>
        </w:rPr>
        <w:t xml:space="preserve"> dự án</w:t>
      </w:r>
      <w:r w:rsidRPr="008279BC">
        <w:rPr>
          <w:spacing w:val="-2"/>
          <w:szCs w:val="28"/>
          <w:lang w:val="vi-VN"/>
        </w:rPr>
        <w:t>.</w:t>
      </w:r>
    </w:p>
    <w:p w14:paraId="5C310038" w14:textId="27630B89" w:rsidR="00801E39" w:rsidRPr="00A20592" w:rsidRDefault="00801E39" w:rsidP="003A2C00">
      <w:pPr>
        <w:spacing w:before="120" w:after="0"/>
        <w:ind w:firstLine="709"/>
        <w:rPr>
          <w:b/>
          <w:bCs/>
          <w:szCs w:val="28"/>
          <w:lang w:val="vi-VN"/>
        </w:rPr>
      </w:pPr>
      <w:r w:rsidRPr="00A20592">
        <w:rPr>
          <w:b/>
          <w:bCs/>
          <w:szCs w:val="28"/>
          <w:lang w:val="vi-VN"/>
        </w:rPr>
        <w:t>Điều 1</w:t>
      </w:r>
      <w:r w:rsidR="00992DB9">
        <w:rPr>
          <w:b/>
          <w:bCs/>
          <w:szCs w:val="28"/>
        </w:rPr>
        <w:t>9</w:t>
      </w:r>
      <w:r w:rsidRPr="00A20592">
        <w:rPr>
          <w:b/>
          <w:bCs/>
          <w:szCs w:val="28"/>
          <w:lang w:val="vi-VN"/>
        </w:rPr>
        <w:t>. Điều chỉnh chủ trương đầu tư dự án</w:t>
      </w:r>
    </w:p>
    <w:p w14:paraId="5EE257BB" w14:textId="77777777" w:rsidR="00801E39" w:rsidRPr="00A20592" w:rsidRDefault="00801E39" w:rsidP="003A2C00">
      <w:pPr>
        <w:spacing w:before="120" w:after="0"/>
        <w:ind w:firstLine="709"/>
        <w:rPr>
          <w:szCs w:val="28"/>
          <w:lang w:val="vi-VN"/>
        </w:rPr>
      </w:pPr>
      <w:r w:rsidRPr="00A20592">
        <w:rPr>
          <w:szCs w:val="28"/>
          <w:lang w:val="vi-VN"/>
        </w:rPr>
        <w:t>1. Nhà đầu tư có dự án đầu tư đã được chấp thuận chủ trương đầu tư phải thực hiện thủ tục điều chỉnh chủ trương đầu tư nếu thuộc trường hợp quy định của pháp luật về đầu tư.</w:t>
      </w:r>
    </w:p>
    <w:p w14:paraId="2C4C96A6" w14:textId="77777777" w:rsidR="00801E39" w:rsidRPr="008279BC" w:rsidRDefault="00801E39" w:rsidP="003A2C00">
      <w:pPr>
        <w:spacing w:before="120" w:after="0"/>
        <w:ind w:firstLine="709"/>
        <w:rPr>
          <w:szCs w:val="28"/>
          <w:lang w:val="vi-VN"/>
        </w:rPr>
      </w:pPr>
      <w:r w:rsidRPr="008279BC">
        <w:rPr>
          <w:szCs w:val="28"/>
          <w:lang w:val="vi-VN"/>
        </w:rPr>
        <w:t xml:space="preserve">2. Nội dung điều chỉnh chủ trương đầu tư dự án đầu tư thực hiện theo quy định </w:t>
      </w:r>
      <w:r w:rsidRPr="008279BC">
        <w:rPr>
          <w:spacing w:val="-4"/>
          <w:szCs w:val="28"/>
          <w:lang w:val="vi-VN"/>
        </w:rPr>
        <w:t xml:space="preserve">của </w:t>
      </w:r>
      <w:r w:rsidRPr="008279BC">
        <w:rPr>
          <w:szCs w:val="28"/>
          <w:lang w:val="vi-VN"/>
        </w:rPr>
        <w:t>pháp luật về đầu tư</w:t>
      </w:r>
      <w:r w:rsidRPr="008279BC">
        <w:rPr>
          <w:spacing w:val="-4"/>
          <w:szCs w:val="28"/>
          <w:lang w:val="vi-VN"/>
        </w:rPr>
        <w:t xml:space="preserve">. </w:t>
      </w:r>
    </w:p>
    <w:p w14:paraId="113C1F7F" w14:textId="29E44846" w:rsidR="00801E39" w:rsidRDefault="00801E39" w:rsidP="003A2C00">
      <w:pPr>
        <w:spacing w:before="120" w:after="0"/>
        <w:ind w:firstLine="709"/>
        <w:rPr>
          <w:szCs w:val="28"/>
          <w:lang w:val="vi-VN"/>
        </w:rPr>
      </w:pPr>
      <w:r w:rsidRPr="00A20592">
        <w:rPr>
          <w:szCs w:val="28"/>
          <w:lang w:val="vi-VN"/>
        </w:rPr>
        <w:t xml:space="preserve">3. Hồ sơ, trình tự, thủ tục điều chỉnh chủ trương đầu tư dự án thực hiện theo quy định tương ứng tại Điều </w:t>
      </w:r>
      <w:r w:rsidR="00823CEF">
        <w:rPr>
          <w:szCs w:val="28"/>
        </w:rPr>
        <w:t>16, 17, 18</w:t>
      </w:r>
      <w:r w:rsidRPr="00A20592">
        <w:rPr>
          <w:szCs w:val="28"/>
          <w:lang w:val="vi-VN"/>
        </w:rPr>
        <w:t xml:space="preserve"> Nghị quyết này.</w:t>
      </w:r>
    </w:p>
    <w:p w14:paraId="625B55E2" w14:textId="77777777" w:rsidR="00A65340" w:rsidRPr="00A65340" w:rsidRDefault="00A65340" w:rsidP="00A65340">
      <w:pPr>
        <w:spacing w:before="120" w:after="0"/>
        <w:ind w:firstLine="709"/>
        <w:rPr>
          <w:b/>
          <w:color w:val="FF0000"/>
          <w:szCs w:val="28"/>
          <w:lang w:val="vi-VN"/>
        </w:rPr>
      </w:pPr>
      <w:r w:rsidRPr="00A65340">
        <w:rPr>
          <w:b/>
          <w:color w:val="FF0000"/>
          <w:szCs w:val="28"/>
          <w:lang w:val="vi-VN"/>
        </w:rPr>
        <w:t>Điều 20. Đối với dự án thu hút nhà đầu tư chiến lược không thuộc diện chấp thuận chủ trương đầu tư và thuộc diện cấp Giấy chứng nhận đăng ký đầu tư</w:t>
      </w:r>
    </w:p>
    <w:p w14:paraId="64FAA29B" w14:textId="77777777" w:rsidR="00A65340" w:rsidRPr="00A65340" w:rsidRDefault="00A65340" w:rsidP="00A65340">
      <w:pPr>
        <w:spacing w:before="120" w:after="0"/>
        <w:ind w:firstLine="709"/>
        <w:rPr>
          <w:color w:val="FF0000"/>
          <w:szCs w:val="28"/>
          <w:lang w:val="vi-VN"/>
        </w:rPr>
      </w:pPr>
      <w:r w:rsidRPr="00A65340">
        <w:rPr>
          <w:color w:val="FF0000"/>
          <w:szCs w:val="28"/>
          <w:lang w:val="vi-VN"/>
        </w:rPr>
        <w:t>1. Nhà đầu tư chiến lược lập hồ sơ đề xuất theo quy định tại Điều 16 Nghị quyết này.</w:t>
      </w:r>
    </w:p>
    <w:p w14:paraId="35B57C33" w14:textId="7E3CF689" w:rsidR="00A65340" w:rsidRPr="00A65340" w:rsidRDefault="00A65340" w:rsidP="00A65340">
      <w:pPr>
        <w:spacing w:before="120" w:after="0"/>
        <w:ind w:firstLine="709"/>
        <w:rPr>
          <w:color w:val="FF0000"/>
          <w:szCs w:val="28"/>
          <w:lang w:val="vi-VN"/>
        </w:rPr>
      </w:pPr>
      <w:r w:rsidRPr="00A65340">
        <w:rPr>
          <w:color w:val="FF0000"/>
          <w:szCs w:val="28"/>
          <w:lang w:val="vi-VN"/>
        </w:rPr>
        <w:t>2. Cơ quan đăng ký đầu tư cấp Giấy chứng nhận đăng ký đầu tư cho nhà đầu tư chiến lược đáp ứng điều kiện quy định tại khoản 5 Điều 17 Nghị quyết này.</w:t>
      </w:r>
    </w:p>
    <w:p w14:paraId="02FEF300" w14:textId="784A5D4F" w:rsidR="00027DE5" w:rsidRPr="00801E39" w:rsidRDefault="00801E39" w:rsidP="00027DE5">
      <w:pPr>
        <w:widowControl w:val="0"/>
        <w:spacing w:before="120"/>
        <w:ind w:firstLine="567"/>
        <w:jc w:val="center"/>
        <w:rPr>
          <w:rFonts w:cs="Times New Roman"/>
          <w:b/>
          <w:bCs/>
          <w:spacing w:val="3"/>
          <w:szCs w:val="28"/>
          <w:shd w:val="clear" w:color="auto" w:fill="FFFFFF"/>
        </w:rPr>
      </w:pPr>
      <w:r>
        <w:rPr>
          <w:rFonts w:cs="Times New Roman"/>
          <w:b/>
          <w:bCs/>
          <w:spacing w:val="3"/>
          <w:szCs w:val="28"/>
          <w:shd w:val="clear" w:color="auto" w:fill="FFFFFF"/>
          <w:lang w:val="vi-VN"/>
        </w:rPr>
        <w:t xml:space="preserve">Chương </w:t>
      </w:r>
      <w:r>
        <w:rPr>
          <w:rFonts w:cs="Times New Roman"/>
          <w:b/>
          <w:bCs/>
          <w:spacing w:val="3"/>
          <w:szCs w:val="28"/>
          <w:shd w:val="clear" w:color="auto" w:fill="FFFFFF"/>
        </w:rPr>
        <w:t>V</w:t>
      </w:r>
    </w:p>
    <w:p w14:paraId="09BCEC62" w14:textId="20FAA0AE" w:rsidR="00027DE5" w:rsidRPr="00070335" w:rsidRDefault="00027DE5" w:rsidP="00027DE5">
      <w:pPr>
        <w:widowControl w:val="0"/>
        <w:spacing w:before="120"/>
        <w:ind w:firstLine="567"/>
        <w:jc w:val="center"/>
        <w:rPr>
          <w:rFonts w:cs="Times New Roman"/>
          <w:b/>
          <w:bCs/>
          <w:szCs w:val="28"/>
          <w:shd w:val="clear" w:color="auto" w:fill="FFFFFF"/>
          <w:lang w:val="vi-VN"/>
        </w:rPr>
      </w:pPr>
      <w:r w:rsidRPr="00070335">
        <w:rPr>
          <w:rFonts w:cs="Times New Roman"/>
          <w:b/>
          <w:bCs/>
          <w:spacing w:val="3"/>
          <w:szCs w:val="28"/>
          <w:shd w:val="clear" w:color="auto" w:fill="FFFFFF"/>
          <w:lang w:val="vi-VN"/>
        </w:rPr>
        <w:t>ĐIỀU KHOẢN THI HÀNH</w:t>
      </w:r>
    </w:p>
    <w:p w14:paraId="095452F3" w14:textId="77777777" w:rsidR="00027DE5" w:rsidRPr="00070335" w:rsidRDefault="00027DE5" w:rsidP="00593533">
      <w:pPr>
        <w:rPr>
          <w:lang w:val="vi-VN"/>
        </w:rPr>
      </w:pPr>
    </w:p>
    <w:p w14:paraId="288AFEDD" w14:textId="0A737636" w:rsidR="00052E13" w:rsidRPr="00A837AF" w:rsidRDefault="00027DE5" w:rsidP="002529F0">
      <w:pPr>
        <w:pStyle w:val="Heading3"/>
        <w:keepNext w:val="0"/>
        <w:keepLines w:val="0"/>
        <w:widowControl w:val="0"/>
        <w:spacing w:before="120" w:after="120"/>
        <w:ind w:firstLine="567"/>
        <w:rPr>
          <w:rFonts w:cs="Times New Roman"/>
          <w:lang w:val="vi-VN"/>
        </w:rPr>
      </w:pPr>
      <w:r w:rsidRPr="00070335">
        <w:rPr>
          <w:rFonts w:eastAsia="Times New Roman" w:cs="Times New Roman"/>
          <w:lang w:val="vi-VN"/>
        </w:rPr>
        <w:t xml:space="preserve">Điều </w:t>
      </w:r>
      <w:r w:rsidR="00E87242">
        <w:rPr>
          <w:rFonts w:eastAsia="Times New Roman" w:cs="Times New Roman"/>
        </w:rPr>
        <w:t>2</w:t>
      </w:r>
      <w:r w:rsidR="0031221C">
        <w:rPr>
          <w:rFonts w:eastAsia="Times New Roman" w:cs="Times New Roman"/>
        </w:rPr>
        <w:t>1</w:t>
      </w:r>
      <w:r w:rsidRPr="00070335">
        <w:rPr>
          <w:rFonts w:eastAsia="Times New Roman" w:cs="Times New Roman"/>
          <w:lang w:val="vi-VN"/>
        </w:rPr>
        <w:t xml:space="preserve">. </w:t>
      </w:r>
      <w:r w:rsidR="00A837AF" w:rsidRPr="00A837AF">
        <w:rPr>
          <w:rFonts w:eastAsia="Times New Roman" w:cs="Times New Roman"/>
          <w:lang w:val="vi-VN"/>
        </w:rPr>
        <w:t>Tổ chức thực hiện</w:t>
      </w:r>
    </w:p>
    <w:p w14:paraId="27069720" w14:textId="0E41BD6D" w:rsidR="00A837AF" w:rsidRDefault="00A837AF" w:rsidP="002529F0">
      <w:pPr>
        <w:widowControl w:val="0"/>
        <w:spacing w:before="120"/>
        <w:ind w:firstLine="567"/>
        <w:rPr>
          <w:lang w:val="vi-VN"/>
        </w:rPr>
      </w:pPr>
      <w:r w:rsidRPr="00A837AF">
        <w:rPr>
          <w:lang w:val="vi-VN"/>
        </w:rPr>
        <w:t>1. Giao Ủy ban nhân dân Thành phố tổ chức thực hiện Nghị quyết này.</w:t>
      </w:r>
    </w:p>
    <w:p w14:paraId="746E1CE8" w14:textId="42E05FB8" w:rsidR="00A837AF" w:rsidRPr="00A837AF" w:rsidRDefault="00A837AF" w:rsidP="002529F0">
      <w:pPr>
        <w:widowControl w:val="0"/>
        <w:spacing w:before="120"/>
        <w:ind w:firstLine="567"/>
        <w:rPr>
          <w:lang w:val="vi-VN"/>
        </w:rPr>
      </w:pPr>
      <w:r w:rsidRPr="00A837AF">
        <w:rPr>
          <w:lang w:val="vi-VN"/>
        </w:rPr>
        <w:t>2. Giao Thường trực Hội đồng nhân dân Thành phố, các Ban của Hội đồng nhân dân Thành phố, các Tổ đại biểu và các đại biểu Hội đồng nhân dân Thành phố giám sát việc thực hiện Nghị quyết.</w:t>
      </w:r>
    </w:p>
    <w:p w14:paraId="60869214" w14:textId="34C4FF6B" w:rsidR="00A837AF" w:rsidRPr="00A837AF" w:rsidRDefault="00A837AF" w:rsidP="002529F0">
      <w:pPr>
        <w:widowControl w:val="0"/>
        <w:spacing w:before="120"/>
        <w:ind w:firstLine="567"/>
        <w:rPr>
          <w:lang w:val="vi-VN"/>
        </w:rPr>
      </w:pPr>
      <w:r w:rsidRPr="00A837AF">
        <w:rPr>
          <w:lang w:val="vi-VN"/>
        </w:rPr>
        <w:t>3. Đề nghị Ủy ban Mặt trận Tổ quốc Việt Nam các cấp thành phố Hà Nội tham gia giám sát thực hiện Nghị quyết.</w:t>
      </w:r>
    </w:p>
    <w:p w14:paraId="42A4EA12" w14:textId="3B9A52CE" w:rsidR="00650843" w:rsidRPr="00027DE5" w:rsidRDefault="00650843" w:rsidP="002529F0">
      <w:pPr>
        <w:pStyle w:val="Heading3"/>
        <w:keepNext w:val="0"/>
        <w:keepLines w:val="0"/>
        <w:widowControl w:val="0"/>
        <w:spacing w:before="120" w:after="120"/>
        <w:ind w:firstLine="567"/>
        <w:rPr>
          <w:rFonts w:cs="Times New Roman"/>
          <w:lang w:val="vi-VN"/>
        </w:rPr>
      </w:pPr>
      <w:r w:rsidRPr="001975EE">
        <w:rPr>
          <w:rFonts w:cs="Times New Roman"/>
          <w:lang w:val="vi-VN"/>
        </w:rPr>
        <w:t>Điều</w:t>
      </w:r>
      <w:r w:rsidR="0007683A" w:rsidRPr="001975EE">
        <w:rPr>
          <w:rFonts w:cs="Times New Roman"/>
          <w:lang w:val="vi-VN"/>
        </w:rPr>
        <w:t xml:space="preserve"> </w:t>
      </w:r>
      <w:r w:rsidR="00E87242">
        <w:rPr>
          <w:rFonts w:cs="Times New Roman"/>
        </w:rPr>
        <w:t>2</w:t>
      </w:r>
      <w:r w:rsidR="0031221C">
        <w:rPr>
          <w:rFonts w:cs="Times New Roman"/>
        </w:rPr>
        <w:t>2</w:t>
      </w:r>
      <w:r w:rsidRPr="001975EE">
        <w:rPr>
          <w:rFonts w:cs="Times New Roman"/>
          <w:lang w:val="vi-VN"/>
        </w:rPr>
        <w:t xml:space="preserve">. Hiệu lực thi hành </w:t>
      </w:r>
      <w:r w:rsidR="00027DE5" w:rsidRPr="00027DE5">
        <w:rPr>
          <w:rFonts w:cs="Times New Roman"/>
          <w:lang w:val="vi-VN"/>
        </w:rPr>
        <w:t>và quy định chuyển tiếp</w:t>
      </w:r>
    </w:p>
    <w:p w14:paraId="5D3FEE2A" w14:textId="0B71739B" w:rsidR="009C754D" w:rsidRPr="00B65290" w:rsidRDefault="00F45372" w:rsidP="00A85F10">
      <w:pPr>
        <w:widowControl w:val="0"/>
        <w:spacing w:before="120"/>
        <w:ind w:firstLine="567"/>
      </w:pPr>
      <w:r w:rsidRPr="001975EE">
        <w:rPr>
          <w:lang w:val="vi-VN"/>
        </w:rPr>
        <w:t xml:space="preserve">1. </w:t>
      </w:r>
      <w:r w:rsidR="00C35F27" w:rsidRPr="00C35F27">
        <w:rPr>
          <w:lang w:val="vi-VN"/>
        </w:rPr>
        <w:t>Nghị quyết này có hiệu lực thi hành từ ngày 01 tháng 7 năm 2026 và thay thế Nghị quyết số 31/2025/NQ-HĐND ngày 29 tháng 9 năm 2025 của Hội đồng nhân dân Thành phố quy định chi tiết trình tự, thủ tục quyết định chủ trương đầu tư, chấp thuận chủ trương đầu tư, quyết định đầu tư đối với các dự án quy định tại Điều 37 của Luật Thủ đô.</w:t>
      </w:r>
    </w:p>
    <w:p w14:paraId="33BAFBC7" w14:textId="117E4A74" w:rsidR="00A837AF" w:rsidRDefault="00A85F10" w:rsidP="00027DE5">
      <w:pPr>
        <w:widowControl w:val="0"/>
        <w:spacing w:before="120"/>
        <w:ind w:firstLine="567"/>
      </w:pPr>
      <w:r>
        <w:t>2</w:t>
      </w:r>
      <w:r w:rsidR="00A837AF" w:rsidRPr="001975EE">
        <w:rPr>
          <w:lang w:val="vi-VN"/>
        </w:rPr>
        <w:t xml:space="preserve">. </w:t>
      </w:r>
      <w:r w:rsidR="00027DE5" w:rsidRPr="00027DE5">
        <w:rPr>
          <w:lang w:val="vi-VN"/>
        </w:rPr>
        <w:t>Quy định chuyển tiế</w:t>
      </w:r>
      <w:r w:rsidR="00B86A6B">
        <w:rPr>
          <w:lang w:val="vi-VN"/>
        </w:rPr>
        <w:t>p</w:t>
      </w:r>
      <w:r w:rsidR="00B86A6B">
        <w:t>:</w:t>
      </w:r>
    </w:p>
    <w:p w14:paraId="62F2B096" w14:textId="7735E68E" w:rsidR="00B86A6B" w:rsidRDefault="00B86A6B" w:rsidP="00B86A6B">
      <w:pPr>
        <w:widowControl w:val="0"/>
        <w:spacing w:before="120"/>
        <w:ind w:firstLine="567"/>
      </w:pPr>
      <w:r>
        <w:t xml:space="preserve">a) Dự án </w:t>
      </w:r>
      <w:r w:rsidR="00D0623B">
        <w:t>đầu tư</w:t>
      </w:r>
      <w:r>
        <w:t xml:space="preserve"> đã được quyết định chủ trương đầu tư, chấp thuận chủ trương </w:t>
      </w:r>
      <w:r>
        <w:lastRenderedPageBreak/>
        <w:t xml:space="preserve">đầu tư trước ngày Nghị quyết này có hiệu lực, việc điều chỉnh thực hiện theo quy định tại Nghị quyết này. </w:t>
      </w:r>
    </w:p>
    <w:p w14:paraId="406E88AB" w14:textId="555B59BE" w:rsidR="00B86A6B" w:rsidRPr="00B86A6B" w:rsidRDefault="00B86A6B" w:rsidP="00B86A6B">
      <w:pPr>
        <w:widowControl w:val="0"/>
        <w:spacing w:before="120"/>
        <w:ind w:firstLine="567"/>
      </w:pPr>
      <w:r>
        <w:t>b) Dự án đầ</w:t>
      </w:r>
      <w:r w:rsidR="002A07BC">
        <w:t>u tư đã</w:t>
      </w:r>
      <w:r>
        <w:t xml:space="preserve"> </w:t>
      </w:r>
      <w:r w:rsidR="0050064E">
        <w:t xml:space="preserve">triển khai </w:t>
      </w:r>
      <w:r>
        <w:t xml:space="preserve">một phần hoặc đã hoàn thành thủ tục lập, thẩm định, đã trình cấp có thẩm quyền quyết định chủ trương đầu tư, chấp thuận chủ trương đầu tư trước ngày Nghị quyết này có hiệu lực trình tự, thủ tục đã thực hiện phù hợp với quy định của Nghị quyết này thì được </w:t>
      </w:r>
      <w:r w:rsidR="00A92D60" w:rsidRPr="00A92D60">
        <w:t>tiếp tục triển khai, không phải thực hiện lại thủ tụ</w:t>
      </w:r>
      <w:r w:rsidR="00A92D60">
        <w:t>c</w:t>
      </w:r>
      <w:r>
        <w:t>.</w:t>
      </w:r>
    </w:p>
    <w:p w14:paraId="3D68019E" w14:textId="23911170" w:rsidR="00C771D3" w:rsidRPr="001C78D9" w:rsidRDefault="006C2E36" w:rsidP="002529F0">
      <w:pPr>
        <w:widowControl w:val="0"/>
        <w:spacing w:before="120"/>
        <w:ind w:firstLine="567"/>
        <w:rPr>
          <w:rFonts w:cs="Times New Roman"/>
          <w:i/>
          <w:szCs w:val="28"/>
          <w:lang w:val="vi-VN"/>
        </w:rPr>
      </w:pPr>
      <w:r w:rsidRPr="00923961">
        <w:rPr>
          <w:rFonts w:cs="Times New Roman"/>
          <w:i/>
          <w:szCs w:val="28"/>
          <w:lang w:val="vi-VN"/>
        </w:rPr>
        <w:t>Nghị quyết này đã được Hội đồng nhân dân thành phố Hà Nội Khoá XV</w:t>
      </w:r>
      <w:r w:rsidR="00027DE5" w:rsidRPr="00027DE5">
        <w:rPr>
          <w:rFonts w:cs="Times New Roman"/>
          <w:i/>
          <w:szCs w:val="28"/>
          <w:lang w:val="vi-VN"/>
        </w:rPr>
        <w:t>I</w:t>
      </w:r>
      <w:r w:rsidRPr="00923961">
        <w:rPr>
          <w:rFonts w:cs="Times New Roman"/>
          <w:i/>
          <w:szCs w:val="28"/>
          <w:lang w:val="vi-VN"/>
        </w:rPr>
        <w:t xml:space="preserve">I, Kỳ họp thứ </w:t>
      </w:r>
      <w:r w:rsidR="00963720" w:rsidRPr="00963720">
        <w:rPr>
          <w:rFonts w:cs="Times New Roman"/>
          <w:i/>
          <w:szCs w:val="28"/>
          <w:lang w:val="vi-VN"/>
        </w:rPr>
        <w:t xml:space="preserve">      </w:t>
      </w:r>
      <w:r w:rsidRPr="00923961">
        <w:rPr>
          <w:rFonts w:cs="Times New Roman"/>
          <w:i/>
          <w:szCs w:val="28"/>
          <w:lang w:val="vi-VN"/>
        </w:rPr>
        <w:t xml:space="preserve">thông qua ngày    </w:t>
      </w:r>
      <w:r w:rsidR="00802D28" w:rsidRPr="000D13BF">
        <w:rPr>
          <w:rFonts w:cs="Times New Roman"/>
          <w:i/>
          <w:szCs w:val="28"/>
          <w:lang w:val="vi-VN"/>
        </w:rPr>
        <w:t xml:space="preserve">    t</w:t>
      </w:r>
      <w:r w:rsidRPr="00923961">
        <w:rPr>
          <w:rFonts w:cs="Times New Roman"/>
          <w:i/>
          <w:szCs w:val="28"/>
          <w:lang w:val="vi-VN"/>
        </w:rPr>
        <w:t xml:space="preserve">háng    </w:t>
      </w:r>
      <w:r w:rsidR="00802D28" w:rsidRPr="000D13BF">
        <w:rPr>
          <w:rFonts w:cs="Times New Roman"/>
          <w:i/>
          <w:szCs w:val="28"/>
          <w:lang w:val="vi-VN"/>
        </w:rPr>
        <w:t xml:space="preserve">   </w:t>
      </w:r>
      <w:r w:rsidRPr="00923961">
        <w:rPr>
          <w:rFonts w:cs="Times New Roman"/>
          <w:i/>
          <w:szCs w:val="28"/>
          <w:lang w:val="vi-VN"/>
        </w:rPr>
        <w:t>năm 202</w:t>
      </w:r>
      <w:r w:rsidR="00027DE5" w:rsidRPr="00027DE5">
        <w:rPr>
          <w:rFonts w:cs="Times New Roman"/>
          <w:i/>
          <w:szCs w:val="28"/>
          <w:lang w:val="vi-VN"/>
        </w:rPr>
        <w:t>6</w:t>
      </w:r>
      <w:r w:rsidRPr="00923961">
        <w:rPr>
          <w:rFonts w:cs="Times New Roman"/>
          <w:i/>
          <w:szCs w:val="28"/>
          <w:lang w:val="vi-VN"/>
        </w:rPr>
        <w:t>./.</w:t>
      </w:r>
    </w:p>
    <w:p w14:paraId="6E40EEBF" w14:textId="77777777" w:rsidR="006565B1" w:rsidRPr="001C78D9" w:rsidRDefault="006565B1" w:rsidP="002529F0">
      <w:pPr>
        <w:widowControl w:val="0"/>
        <w:spacing w:before="120"/>
        <w:ind w:firstLine="567"/>
        <w:rPr>
          <w:rFonts w:cs="Times New Roman"/>
          <w:i/>
          <w:szCs w:val="28"/>
          <w:lang w:val="vi-VN"/>
        </w:rPr>
      </w:pPr>
    </w:p>
    <w:tbl>
      <w:tblPr>
        <w:tblW w:w="9245"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070335" w14:paraId="05B96C0E" w14:textId="77777777" w:rsidTr="00070335">
        <w:tc>
          <w:tcPr>
            <w:tcW w:w="4845" w:type="dxa"/>
            <w:tcBorders>
              <w:top w:val="nil"/>
              <w:left w:val="nil"/>
              <w:bottom w:val="nil"/>
              <w:right w:val="nil"/>
            </w:tcBorders>
            <w:tcMar>
              <w:top w:w="0" w:type="dxa"/>
              <w:left w:w="108" w:type="dxa"/>
              <w:bottom w:w="0" w:type="dxa"/>
              <w:right w:w="108" w:type="dxa"/>
            </w:tcMar>
          </w:tcPr>
          <w:p w14:paraId="3E4C3853" w14:textId="77777777" w:rsidR="003554A5" w:rsidRDefault="00650843" w:rsidP="00EE6F98">
            <w:pPr>
              <w:widowControl w:val="0"/>
              <w:spacing w:after="0"/>
              <w:jc w:val="left"/>
              <w:rPr>
                <w:rFonts w:cs="Times New Roman"/>
                <w:sz w:val="18"/>
                <w:szCs w:val="18"/>
                <w:lang w:val="vi-VN"/>
              </w:rPr>
            </w:pPr>
            <w:r w:rsidRPr="00923961">
              <w:rPr>
                <w:rFonts w:cs="Times New Roman"/>
                <w:b/>
                <w:i/>
                <w:sz w:val="24"/>
                <w:szCs w:val="20"/>
                <w:lang w:val="vi-VN"/>
              </w:rPr>
              <w:t>Nơi nhận:</w:t>
            </w:r>
            <w:r w:rsidRPr="00923961">
              <w:rPr>
                <w:rFonts w:cs="Times New Roman"/>
                <w:b/>
                <w:i/>
                <w:sz w:val="24"/>
                <w:szCs w:val="20"/>
                <w:lang w:val="vi-VN"/>
              </w:rPr>
              <w:br/>
            </w:r>
            <w:r w:rsidRPr="00923961">
              <w:rPr>
                <w:rFonts w:cs="Times New Roman"/>
                <w:sz w:val="18"/>
                <w:szCs w:val="18"/>
                <w:lang w:val="vi-VN"/>
              </w:rPr>
              <w:t>- Ủy ban Thường vụ Quốc hội;</w:t>
            </w:r>
            <w:r w:rsidRPr="00923961">
              <w:rPr>
                <w:rFonts w:cs="Times New Roman"/>
                <w:sz w:val="18"/>
                <w:szCs w:val="18"/>
                <w:lang w:val="vi-VN"/>
              </w:rPr>
              <w:br/>
              <w:t>- Chính phủ;</w:t>
            </w:r>
            <w:r w:rsidRPr="00923961">
              <w:rPr>
                <w:rFonts w:cs="Times New Roman"/>
                <w:sz w:val="18"/>
                <w:szCs w:val="18"/>
                <w:lang w:val="vi-VN"/>
              </w:rPr>
              <w:br/>
              <w:t>- Ban công tác đại biểu thuộ</w:t>
            </w:r>
            <w:r w:rsidR="00963720">
              <w:rPr>
                <w:rFonts w:cs="Times New Roman"/>
                <w:sz w:val="18"/>
                <w:szCs w:val="18"/>
                <w:lang w:val="vi-VN"/>
              </w:rPr>
              <w:t>c UBTVQH;</w:t>
            </w:r>
            <w:r w:rsidRPr="00923961">
              <w:rPr>
                <w:rFonts w:cs="Times New Roman"/>
                <w:sz w:val="18"/>
                <w:szCs w:val="18"/>
                <w:lang w:val="vi-VN"/>
              </w:rPr>
              <w:br/>
              <w:t>- VP Quốc hội, VP Chính phủ</w:t>
            </w:r>
            <w:r w:rsidR="00963720" w:rsidRPr="00963720">
              <w:rPr>
                <w:rFonts w:cs="Times New Roman"/>
                <w:sz w:val="18"/>
                <w:szCs w:val="18"/>
                <w:lang w:val="vi-VN"/>
              </w:rPr>
              <w:t>;</w:t>
            </w:r>
          </w:p>
          <w:p w14:paraId="4ADA5B39" w14:textId="439DFA86" w:rsidR="00621854" w:rsidRPr="00367004" w:rsidRDefault="003554A5" w:rsidP="00EE6F98">
            <w:pPr>
              <w:widowControl w:val="0"/>
              <w:spacing w:after="0"/>
              <w:jc w:val="left"/>
              <w:rPr>
                <w:rFonts w:cs="Times New Roman"/>
                <w:sz w:val="18"/>
                <w:szCs w:val="18"/>
                <w:lang w:val="vi-VN"/>
              </w:rPr>
            </w:pPr>
            <w:r w:rsidRPr="003554A5">
              <w:rPr>
                <w:rFonts w:cs="Times New Roman"/>
                <w:sz w:val="18"/>
                <w:szCs w:val="18"/>
                <w:lang w:val="vi-VN"/>
              </w:rPr>
              <w:t>- C</w:t>
            </w:r>
            <w:r>
              <w:rPr>
                <w:rFonts w:cs="Times New Roman"/>
                <w:sz w:val="18"/>
                <w:szCs w:val="18"/>
                <w:lang w:val="vi-VN"/>
              </w:rPr>
              <w:t>ác</w:t>
            </w:r>
            <w:r w:rsidRPr="003554A5">
              <w:rPr>
                <w:rFonts w:cs="Times New Roman"/>
                <w:sz w:val="18"/>
                <w:szCs w:val="18"/>
                <w:lang w:val="vi-VN"/>
              </w:rPr>
              <w:t xml:space="preserve"> B</w:t>
            </w:r>
            <w:r>
              <w:rPr>
                <w:rFonts w:cs="Times New Roman"/>
                <w:sz w:val="18"/>
                <w:szCs w:val="18"/>
                <w:lang w:val="vi-VN"/>
              </w:rPr>
              <w:t>ộ</w:t>
            </w:r>
            <w:r w:rsidRPr="003554A5">
              <w:rPr>
                <w:rFonts w:cs="Times New Roman"/>
                <w:sz w:val="18"/>
                <w:szCs w:val="18"/>
                <w:lang w:val="vi-VN"/>
              </w:rPr>
              <w:t>: T</w:t>
            </w:r>
            <w:r>
              <w:rPr>
                <w:rFonts w:cs="Times New Roman"/>
                <w:sz w:val="18"/>
                <w:szCs w:val="18"/>
                <w:lang w:val="vi-VN"/>
              </w:rPr>
              <w:t>ư</w:t>
            </w:r>
            <w:r w:rsidRPr="003554A5">
              <w:rPr>
                <w:rFonts w:cs="Times New Roman"/>
                <w:sz w:val="18"/>
                <w:szCs w:val="18"/>
                <w:lang w:val="vi-VN"/>
              </w:rPr>
              <w:t xml:space="preserve"> ph</w:t>
            </w:r>
            <w:r>
              <w:rPr>
                <w:rFonts w:cs="Times New Roman"/>
                <w:sz w:val="18"/>
                <w:szCs w:val="18"/>
                <w:lang w:val="vi-VN"/>
              </w:rPr>
              <w:t>á</w:t>
            </w:r>
            <w:r w:rsidRPr="003554A5">
              <w:rPr>
                <w:rFonts w:cs="Times New Roman"/>
                <w:sz w:val="18"/>
                <w:szCs w:val="18"/>
                <w:lang w:val="vi-VN"/>
              </w:rPr>
              <w:t>p, T</w:t>
            </w:r>
            <w:r>
              <w:rPr>
                <w:rFonts w:cs="Times New Roman"/>
                <w:sz w:val="18"/>
                <w:szCs w:val="18"/>
                <w:lang w:val="vi-VN"/>
              </w:rPr>
              <w:t>ài</w:t>
            </w:r>
            <w:r w:rsidRPr="003554A5">
              <w:rPr>
                <w:rFonts w:cs="Times New Roman"/>
                <w:sz w:val="18"/>
                <w:szCs w:val="18"/>
                <w:lang w:val="vi-VN"/>
              </w:rPr>
              <w:t xml:space="preserve"> ch</w:t>
            </w:r>
            <w:r>
              <w:rPr>
                <w:rFonts w:cs="Times New Roman"/>
                <w:sz w:val="18"/>
                <w:szCs w:val="18"/>
                <w:lang w:val="vi-VN"/>
              </w:rPr>
              <w:t>ính</w:t>
            </w:r>
            <w:r w:rsidRPr="003554A5">
              <w:rPr>
                <w:rFonts w:cs="Times New Roman"/>
                <w:sz w:val="18"/>
                <w:szCs w:val="18"/>
                <w:lang w:val="vi-VN"/>
              </w:rPr>
              <w:t>;</w:t>
            </w:r>
            <w:r w:rsidR="00650843" w:rsidRPr="00923961">
              <w:rPr>
                <w:rFonts w:cs="Times New Roman"/>
                <w:sz w:val="18"/>
                <w:szCs w:val="18"/>
                <w:lang w:val="vi-VN"/>
              </w:rPr>
              <w:br/>
              <w:t>- Đoàn Đại biểu Quốc hội Hà Nội;</w:t>
            </w:r>
            <w:r w:rsidR="00650843" w:rsidRPr="00923961">
              <w:rPr>
                <w:rFonts w:cs="Times New Roman"/>
                <w:sz w:val="18"/>
                <w:szCs w:val="18"/>
                <w:lang w:val="vi-VN"/>
              </w:rPr>
              <w:br/>
              <w:t>- Thường trực Thành ủy;</w:t>
            </w:r>
            <w:r w:rsidR="00650843" w:rsidRPr="00923961">
              <w:rPr>
                <w:rFonts w:cs="Times New Roman"/>
                <w:sz w:val="18"/>
                <w:szCs w:val="18"/>
                <w:lang w:val="vi-VN"/>
              </w:rPr>
              <w:br/>
              <w:t>- Thường trực HĐND, UBND, UB MTTQ TP;</w:t>
            </w:r>
            <w:r w:rsidR="00650843" w:rsidRPr="00923961">
              <w:rPr>
                <w:rFonts w:cs="Times New Roman"/>
                <w:sz w:val="18"/>
                <w:szCs w:val="18"/>
                <w:lang w:val="vi-VN"/>
              </w:rPr>
              <w:br/>
              <w:t>- Các Ban Đảng Thành ủy;</w:t>
            </w:r>
            <w:r w:rsidR="00650843" w:rsidRPr="00923961">
              <w:rPr>
                <w:rFonts w:cs="Times New Roman"/>
                <w:sz w:val="18"/>
                <w:szCs w:val="18"/>
                <w:lang w:val="vi-VN"/>
              </w:rPr>
              <w:br/>
              <w:t>- Các Ban HĐND Thành phố ;</w:t>
            </w:r>
            <w:r w:rsidR="00650843" w:rsidRPr="00923961">
              <w:rPr>
                <w:rFonts w:cs="Times New Roman"/>
                <w:sz w:val="18"/>
                <w:szCs w:val="18"/>
                <w:lang w:val="vi-VN"/>
              </w:rPr>
              <w:br/>
              <w:t>- Các vị Đại biểu HĐND Thành phố;</w:t>
            </w:r>
            <w:r w:rsidR="00650843" w:rsidRPr="00923961">
              <w:rPr>
                <w:rFonts w:cs="Times New Roman"/>
                <w:sz w:val="18"/>
                <w:szCs w:val="18"/>
                <w:lang w:val="vi-VN"/>
              </w:rPr>
              <w:br/>
              <w:t>- Các Văn phòng: Thành ủy; Đoàn ĐBQH và HĐND TP, UBND TP;</w:t>
            </w:r>
          </w:p>
          <w:p w14:paraId="7632F62F" w14:textId="77777777" w:rsidR="00384F07" w:rsidRDefault="00621854" w:rsidP="00EE6F98">
            <w:pPr>
              <w:widowControl w:val="0"/>
              <w:spacing w:after="0"/>
              <w:jc w:val="left"/>
              <w:rPr>
                <w:rFonts w:cs="Times New Roman"/>
                <w:sz w:val="18"/>
                <w:szCs w:val="18"/>
                <w:lang w:val="vi-VN"/>
              </w:rPr>
            </w:pPr>
            <w:r w:rsidRPr="00367004">
              <w:rPr>
                <w:rFonts w:cs="Times New Roman"/>
                <w:sz w:val="18"/>
                <w:szCs w:val="18"/>
                <w:lang w:val="vi-VN"/>
              </w:rPr>
              <w:t xml:space="preserve">- </w:t>
            </w:r>
            <w:r w:rsidRPr="00923961">
              <w:rPr>
                <w:rFonts w:cs="Times New Roman"/>
                <w:sz w:val="18"/>
                <w:szCs w:val="18"/>
                <w:lang w:val="vi-VN"/>
              </w:rPr>
              <w:t xml:space="preserve">Cục </w:t>
            </w:r>
            <w:r w:rsidR="00282133" w:rsidRPr="00367004">
              <w:rPr>
                <w:rFonts w:cs="Times New Roman"/>
                <w:sz w:val="18"/>
                <w:szCs w:val="18"/>
                <w:lang w:val="vi-VN"/>
              </w:rPr>
              <w:t>KTVB</w:t>
            </w:r>
            <w:r w:rsidRPr="00923961">
              <w:rPr>
                <w:rFonts w:cs="Times New Roman"/>
                <w:sz w:val="18"/>
                <w:szCs w:val="18"/>
                <w:lang w:val="vi-VN"/>
              </w:rPr>
              <w:t xml:space="preserve"> và </w:t>
            </w:r>
            <w:r w:rsidR="00282133" w:rsidRPr="00367004">
              <w:rPr>
                <w:rFonts w:cs="Times New Roman"/>
                <w:sz w:val="18"/>
                <w:szCs w:val="18"/>
                <w:lang w:val="vi-VN"/>
              </w:rPr>
              <w:t xml:space="preserve">QLXLVPHC </w:t>
            </w:r>
            <w:r w:rsidRPr="00923961">
              <w:rPr>
                <w:rFonts w:cs="Times New Roman"/>
                <w:sz w:val="18"/>
                <w:szCs w:val="18"/>
                <w:lang w:val="vi-VN"/>
              </w:rPr>
              <w:t>– Bộ Tư pháp</w:t>
            </w:r>
            <w:r w:rsidRPr="00367004">
              <w:rPr>
                <w:rFonts w:cs="Times New Roman"/>
                <w:sz w:val="18"/>
                <w:szCs w:val="18"/>
                <w:lang w:val="vi-VN"/>
              </w:rPr>
              <w:t>;</w:t>
            </w:r>
            <w:r w:rsidR="00650843" w:rsidRPr="00923961">
              <w:rPr>
                <w:rFonts w:cs="Times New Roman"/>
                <w:sz w:val="18"/>
                <w:szCs w:val="18"/>
                <w:lang w:val="vi-VN"/>
              </w:rPr>
              <w:br/>
              <w:t>- Các sở, ban, ngành Thành phố;</w:t>
            </w:r>
          </w:p>
          <w:p w14:paraId="0583C1F7" w14:textId="79255A30" w:rsidR="00650843" w:rsidRPr="00923961" w:rsidRDefault="00384F07" w:rsidP="00EE6F98">
            <w:pPr>
              <w:widowControl w:val="0"/>
              <w:spacing w:after="0"/>
              <w:jc w:val="left"/>
              <w:rPr>
                <w:rFonts w:cs="Times New Roman"/>
                <w:lang w:val="vi-VN"/>
              </w:rPr>
            </w:pPr>
            <w:r w:rsidRPr="00384F07">
              <w:rPr>
                <w:rFonts w:cs="Times New Roman"/>
                <w:sz w:val="18"/>
                <w:szCs w:val="18"/>
                <w:lang w:val="vi-VN"/>
              </w:rPr>
              <w:t>- H</w:t>
            </w:r>
            <w:r>
              <w:rPr>
                <w:rFonts w:cs="Times New Roman"/>
                <w:sz w:val="18"/>
                <w:szCs w:val="18"/>
                <w:lang w:val="vi-VN"/>
              </w:rPr>
              <w:t>Đ</w:t>
            </w:r>
            <w:r w:rsidRPr="00384F07">
              <w:rPr>
                <w:rFonts w:cs="Times New Roman"/>
                <w:sz w:val="18"/>
                <w:szCs w:val="18"/>
                <w:lang w:val="vi-VN"/>
              </w:rPr>
              <w:t>ND, UBND cấp xã;</w:t>
            </w:r>
            <w:r w:rsidR="00650843" w:rsidRPr="00923961">
              <w:rPr>
                <w:rFonts w:cs="Times New Roman"/>
                <w:sz w:val="18"/>
                <w:szCs w:val="18"/>
                <w:lang w:val="vi-VN"/>
              </w:rPr>
              <w:br/>
              <w:t xml:space="preserve">- Công báo TP, Cổng </w:t>
            </w:r>
            <w:r w:rsidR="001269AC" w:rsidRPr="00367004">
              <w:rPr>
                <w:rFonts w:cs="Times New Roman"/>
                <w:sz w:val="18"/>
                <w:szCs w:val="18"/>
                <w:lang w:val="vi-VN"/>
              </w:rPr>
              <w:t>T</w:t>
            </w:r>
            <w:r w:rsidR="001269AC" w:rsidRPr="00923961">
              <w:rPr>
                <w:rFonts w:cs="Times New Roman"/>
                <w:sz w:val="18"/>
                <w:szCs w:val="18"/>
                <w:lang w:val="vi-VN"/>
              </w:rPr>
              <w:t xml:space="preserve">TĐT </w:t>
            </w:r>
            <w:r w:rsidR="00650843" w:rsidRPr="00923961">
              <w:rPr>
                <w:rFonts w:cs="Times New Roman"/>
                <w:sz w:val="18"/>
                <w:szCs w:val="18"/>
                <w:lang w:val="vi-VN"/>
              </w:rPr>
              <w:t>TP;</w:t>
            </w:r>
            <w:r w:rsidR="00650843" w:rsidRPr="00923961">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Default="00650843" w:rsidP="00EE6F98">
            <w:pPr>
              <w:widowControl w:val="0"/>
              <w:spacing w:before="120" w:line="276" w:lineRule="auto"/>
              <w:ind w:left="1" w:hanging="3"/>
              <w:jc w:val="center"/>
              <w:rPr>
                <w:rFonts w:cs="Times New Roman"/>
                <w:b/>
                <w:szCs w:val="28"/>
                <w:lang w:val="vi-VN"/>
              </w:rPr>
            </w:pPr>
            <w:r w:rsidRPr="00923961">
              <w:rPr>
                <w:rFonts w:cs="Times New Roman"/>
                <w:b/>
                <w:szCs w:val="28"/>
                <w:lang w:val="vi-VN"/>
              </w:rPr>
              <w:t>CHỦ TỊCH</w:t>
            </w:r>
          </w:p>
          <w:p w14:paraId="05271F48" w14:textId="77777777" w:rsidR="00963720" w:rsidRDefault="00963720" w:rsidP="00B97E96">
            <w:pPr>
              <w:widowControl w:val="0"/>
              <w:spacing w:before="120" w:line="276" w:lineRule="auto"/>
              <w:rPr>
                <w:rFonts w:cs="Times New Roman"/>
                <w:b/>
                <w:szCs w:val="28"/>
                <w:lang w:val="vi-VN"/>
              </w:rPr>
            </w:pPr>
          </w:p>
          <w:p w14:paraId="48E7BD8F" w14:textId="77777777" w:rsidR="00963720" w:rsidRDefault="00963720" w:rsidP="00EE6F98">
            <w:pPr>
              <w:widowControl w:val="0"/>
              <w:spacing w:before="120" w:line="276" w:lineRule="auto"/>
              <w:ind w:left="1" w:hanging="3"/>
              <w:jc w:val="center"/>
              <w:rPr>
                <w:rFonts w:cs="Times New Roman"/>
                <w:b/>
                <w:szCs w:val="28"/>
                <w:lang w:val="vi-VN"/>
              </w:rPr>
            </w:pPr>
          </w:p>
          <w:p w14:paraId="6B643F1D" w14:textId="77777777" w:rsidR="00B97E96" w:rsidRDefault="00B97E96" w:rsidP="00EE6F98">
            <w:pPr>
              <w:widowControl w:val="0"/>
              <w:spacing w:before="120" w:line="276" w:lineRule="auto"/>
              <w:ind w:left="1" w:hanging="3"/>
              <w:jc w:val="center"/>
              <w:rPr>
                <w:rFonts w:cs="Times New Roman"/>
                <w:b/>
                <w:szCs w:val="28"/>
                <w:lang w:val="vi-VN"/>
              </w:rPr>
            </w:pPr>
          </w:p>
          <w:p w14:paraId="7FD620AF" w14:textId="77777777" w:rsidR="00B97E96" w:rsidRDefault="00B97E96" w:rsidP="00EE6F98">
            <w:pPr>
              <w:widowControl w:val="0"/>
              <w:spacing w:before="120" w:line="276" w:lineRule="auto"/>
              <w:ind w:left="1" w:hanging="3"/>
              <w:jc w:val="center"/>
              <w:rPr>
                <w:rFonts w:cs="Times New Roman"/>
                <w:b/>
                <w:szCs w:val="28"/>
                <w:lang w:val="vi-VN"/>
              </w:rPr>
            </w:pPr>
          </w:p>
          <w:p w14:paraId="2AB4D94E" w14:textId="63DF2D7A" w:rsidR="00650843" w:rsidRPr="00923961" w:rsidRDefault="00963720" w:rsidP="00EE6F98">
            <w:pPr>
              <w:widowControl w:val="0"/>
              <w:spacing w:before="120" w:line="276" w:lineRule="auto"/>
              <w:ind w:left="1" w:hanging="3"/>
              <w:jc w:val="center"/>
              <w:rPr>
                <w:rFonts w:cs="Times New Roman"/>
                <w:szCs w:val="28"/>
                <w:lang w:val="vi-VN"/>
              </w:rPr>
            </w:pPr>
            <w:r w:rsidRPr="00F45372">
              <w:rPr>
                <w:rFonts w:cs="Times New Roman"/>
                <w:b/>
                <w:szCs w:val="28"/>
                <w:lang w:val="vi-VN"/>
              </w:rPr>
              <w:t>Phùng Thị Hồng Hà</w:t>
            </w:r>
            <w:r w:rsidR="00207090">
              <w:rPr>
                <w:rFonts w:cs="Times New Roman"/>
                <w:b/>
                <w:szCs w:val="28"/>
                <w:lang w:val="vi-VN"/>
              </w:rPr>
              <w:br/>
            </w:r>
          </w:p>
          <w:p w14:paraId="77013E21" w14:textId="64507409" w:rsidR="00650843" w:rsidRPr="00923961" w:rsidRDefault="00650843" w:rsidP="00EE6F98">
            <w:pPr>
              <w:widowControl w:val="0"/>
              <w:spacing w:before="120" w:line="276" w:lineRule="auto"/>
              <w:ind w:left="1" w:hanging="3"/>
              <w:jc w:val="center"/>
              <w:rPr>
                <w:rFonts w:cs="Times New Roman"/>
                <w:lang w:val="vi-VN"/>
              </w:rPr>
            </w:pPr>
          </w:p>
        </w:tc>
      </w:tr>
    </w:tbl>
    <w:p w14:paraId="4E7139CC" w14:textId="77777777" w:rsidR="00A41F2A" w:rsidRPr="00A804E9" w:rsidRDefault="00A41F2A" w:rsidP="00EE6F98">
      <w:pPr>
        <w:widowControl w:val="0"/>
        <w:rPr>
          <w:rFonts w:cs="Times New Roman"/>
          <w:b/>
          <w:lang w:val="vi-VN"/>
        </w:rPr>
      </w:pPr>
    </w:p>
    <w:sectPr w:rsidR="00A41F2A" w:rsidRPr="00A804E9" w:rsidSect="00B97E96">
      <w:headerReference w:type="default" r:id="rId9"/>
      <w:footerReference w:type="default" r:id="rId10"/>
      <w:pgSz w:w="11909" w:h="16834"/>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A3B1" w14:textId="77777777" w:rsidR="00C65F80" w:rsidRDefault="00C65F80" w:rsidP="00087CF0">
      <w:pPr>
        <w:spacing w:after="0"/>
      </w:pPr>
      <w:r>
        <w:separator/>
      </w:r>
    </w:p>
  </w:endnote>
  <w:endnote w:type="continuationSeparator" w:id="0">
    <w:p w14:paraId="21E9CA23" w14:textId="77777777" w:rsidR="00C65F80" w:rsidRDefault="00C65F80" w:rsidP="00087CF0">
      <w:pPr>
        <w:spacing w:after="0"/>
      </w:pPr>
      <w:r>
        <w:continuationSeparator/>
      </w:r>
    </w:p>
  </w:endnote>
  <w:endnote w:type="continuationNotice" w:id="1">
    <w:p w14:paraId="0FF3B6E6" w14:textId="77777777" w:rsidR="00C65F80" w:rsidRDefault="00C65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F0F57" w14:textId="77777777" w:rsidR="00C65F80" w:rsidRDefault="00C65F80" w:rsidP="00087CF0">
      <w:pPr>
        <w:spacing w:after="0"/>
      </w:pPr>
      <w:r>
        <w:separator/>
      </w:r>
    </w:p>
  </w:footnote>
  <w:footnote w:type="continuationSeparator" w:id="0">
    <w:p w14:paraId="5FF38250" w14:textId="77777777" w:rsidR="00C65F80" w:rsidRDefault="00C65F80" w:rsidP="00087CF0">
      <w:pPr>
        <w:spacing w:after="0"/>
      </w:pPr>
      <w:r>
        <w:continuationSeparator/>
      </w:r>
    </w:p>
  </w:footnote>
  <w:footnote w:type="continuationNotice" w:id="1">
    <w:p w14:paraId="3FAB2E00" w14:textId="77777777" w:rsidR="00C65F80" w:rsidRDefault="00C65F8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736EE17A"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9565E6">
          <w:rPr>
            <w:noProof/>
            <w:sz w:val="24"/>
            <w:szCs w:val="20"/>
          </w:rPr>
          <w:t>19</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5F316F"/>
    <w:multiLevelType w:val="hybridMultilevel"/>
    <w:tmpl w:val="9D9E5A56"/>
    <w:lvl w:ilvl="0" w:tplc="A23096F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8"/>
  </w:num>
  <w:num w:numId="9">
    <w:abstractNumId w:val="1"/>
  </w:num>
  <w:num w:numId="10">
    <w:abstractNumId w:val="15"/>
  </w:num>
  <w:num w:numId="11">
    <w:abstractNumId w:val="7"/>
  </w:num>
  <w:num w:numId="12">
    <w:abstractNumId w:val="13"/>
  </w:num>
  <w:num w:numId="13">
    <w:abstractNumId w:val="14"/>
  </w:num>
  <w:num w:numId="14">
    <w:abstractNumId w:val="20"/>
  </w:num>
  <w:num w:numId="15">
    <w:abstractNumId w:val="12"/>
  </w:num>
  <w:num w:numId="16">
    <w:abstractNumId w:val="0"/>
  </w:num>
  <w:num w:numId="17">
    <w:abstractNumId w:val="6"/>
  </w:num>
  <w:num w:numId="18">
    <w:abstractNumId w:val="21"/>
  </w:num>
  <w:num w:numId="19">
    <w:abstractNumId w:val="16"/>
  </w:num>
  <w:num w:numId="20">
    <w:abstractNumId w:val="11"/>
  </w:num>
  <w:num w:numId="21">
    <w:abstractNumId w:val="22"/>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07E6F"/>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6F6"/>
    <w:rsid w:val="00036BCC"/>
    <w:rsid w:val="00037406"/>
    <w:rsid w:val="00037632"/>
    <w:rsid w:val="00037908"/>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47B83"/>
    <w:rsid w:val="00050027"/>
    <w:rsid w:val="0005155D"/>
    <w:rsid w:val="00051CC7"/>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687E"/>
    <w:rsid w:val="00057351"/>
    <w:rsid w:val="00057A4D"/>
    <w:rsid w:val="00060434"/>
    <w:rsid w:val="00060CB3"/>
    <w:rsid w:val="00060FE6"/>
    <w:rsid w:val="000612ED"/>
    <w:rsid w:val="0006132E"/>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0F45"/>
    <w:rsid w:val="00081EB5"/>
    <w:rsid w:val="00082631"/>
    <w:rsid w:val="00082A8C"/>
    <w:rsid w:val="00082D8D"/>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1FE4"/>
    <w:rsid w:val="000921A5"/>
    <w:rsid w:val="00092365"/>
    <w:rsid w:val="00092430"/>
    <w:rsid w:val="00092433"/>
    <w:rsid w:val="00092941"/>
    <w:rsid w:val="000929C4"/>
    <w:rsid w:val="00093848"/>
    <w:rsid w:val="00093B3C"/>
    <w:rsid w:val="00093F85"/>
    <w:rsid w:val="0009454A"/>
    <w:rsid w:val="000950B0"/>
    <w:rsid w:val="000952EE"/>
    <w:rsid w:val="000954CC"/>
    <w:rsid w:val="000957DE"/>
    <w:rsid w:val="00096766"/>
    <w:rsid w:val="0009686C"/>
    <w:rsid w:val="00096BB5"/>
    <w:rsid w:val="00096C0B"/>
    <w:rsid w:val="00097031"/>
    <w:rsid w:val="000978BC"/>
    <w:rsid w:val="00097C0F"/>
    <w:rsid w:val="000A053F"/>
    <w:rsid w:val="000A0663"/>
    <w:rsid w:val="000A0F4E"/>
    <w:rsid w:val="000A137F"/>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7DF"/>
    <w:rsid w:val="000B19C2"/>
    <w:rsid w:val="000B1DC6"/>
    <w:rsid w:val="000B2930"/>
    <w:rsid w:val="000B309F"/>
    <w:rsid w:val="000B356B"/>
    <w:rsid w:val="000B3E7B"/>
    <w:rsid w:val="000B43F3"/>
    <w:rsid w:val="000B496A"/>
    <w:rsid w:val="000B5367"/>
    <w:rsid w:val="000B56C5"/>
    <w:rsid w:val="000B59DC"/>
    <w:rsid w:val="000B5BA9"/>
    <w:rsid w:val="000B5DCA"/>
    <w:rsid w:val="000B6174"/>
    <w:rsid w:val="000B66A5"/>
    <w:rsid w:val="000B67FA"/>
    <w:rsid w:val="000B68A7"/>
    <w:rsid w:val="000B7825"/>
    <w:rsid w:val="000B7BA4"/>
    <w:rsid w:val="000B7EEC"/>
    <w:rsid w:val="000C0633"/>
    <w:rsid w:val="000C0703"/>
    <w:rsid w:val="000C0B99"/>
    <w:rsid w:val="000C1053"/>
    <w:rsid w:val="000C1202"/>
    <w:rsid w:val="000C18DC"/>
    <w:rsid w:val="000C1E20"/>
    <w:rsid w:val="000C20CC"/>
    <w:rsid w:val="000C2443"/>
    <w:rsid w:val="000C2B5C"/>
    <w:rsid w:val="000C2E5C"/>
    <w:rsid w:val="000C367E"/>
    <w:rsid w:val="000C394F"/>
    <w:rsid w:val="000C3BF8"/>
    <w:rsid w:val="000C431E"/>
    <w:rsid w:val="000C49B7"/>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7A7"/>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47F7"/>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344"/>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4C05"/>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2F2"/>
    <w:rsid w:val="0011332F"/>
    <w:rsid w:val="001134E8"/>
    <w:rsid w:val="00113A40"/>
    <w:rsid w:val="00113C23"/>
    <w:rsid w:val="00114DC3"/>
    <w:rsid w:val="001151B1"/>
    <w:rsid w:val="0011578D"/>
    <w:rsid w:val="001157A6"/>
    <w:rsid w:val="00115837"/>
    <w:rsid w:val="00115842"/>
    <w:rsid w:val="00115F92"/>
    <w:rsid w:val="0011644B"/>
    <w:rsid w:val="00116E34"/>
    <w:rsid w:val="00117286"/>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2F7"/>
    <w:rsid w:val="0013685F"/>
    <w:rsid w:val="00136984"/>
    <w:rsid w:val="001369FA"/>
    <w:rsid w:val="0013713B"/>
    <w:rsid w:val="00137276"/>
    <w:rsid w:val="001373B5"/>
    <w:rsid w:val="0013783A"/>
    <w:rsid w:val="001379A0"/>
    <w:rsid w:val="00137BA6"/>
    <w:rsid w:val="00137FD6"/>
    <w:rsid w:val="00140817"/>
    <w:rsid w:val="0014095C"/>
    <w:rsid w:val="00141A27"/>
    <w:rsid w:val="001421B7"/>
    <w:rsid w:val="00142B18"/>
    <w:rsid w:val="00142F81"/>
    <w:rsid w:val="00143700"/>
    <w:rsid w:val="00143A75"/>
    <w:rsid w:val="00143CF0"/>
    <w:rsid w:val="00144AA4"/>
    <w:rsid w:val="00144ADD"/>
    <w:rsid w:val="00144C7F"/>
    <w:rsid w:val="001452EE"/>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662A"/>
    <w:rsid w:val="0015781D"/>
    <w:rsid w:val="0015784D"/>
    <w:rsid w:val="00157A3D"/>
    <w:rsid w:val="00157CB0"/>
    <w:rsid w:val="00157F76"/>
    <w:rsid w:val="00157FBE"/>
    <w:rsid w:val="0016021D"/>
    <w:rsid w:val="001602F4"/>
    <w:rsid w:val="00160DC5"/>
    <w:rsid w:val="0016180B"/>
    <w:rsid w:val="00161B3B"/>
    <w:rsid w:val="0016298C"/>
    <w:rsid w:val="00162C2B"/>
    <w:rsid w:val="00162F80"/>
    <w:rsid w:val="00163BAA"/>
    <w:rsid w:val="00163F54"/>
    <w:rsid w:val="00163FA5"/>
    <w:rsid w:val="00164051"/>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1B6"/>
    <w:rsid w:val="0018754B"/>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6F7A"/>
    <w:rsid w:val="001972C3"/>
    <w:rsid w:val="001975EE"/>
    <w:rsid w:val="00197E2A"/>
    <w:rsid w:val="00197F34"/>
    <w:rsid w:val="001A019F"/>
    <w:rsid w:val="001A02E1"/>
    <w:rsid w:val="001A1055"/>
    <w:rsid w:val="001A1181"/>
    <w:rsid w:val="001A13E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184"/>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5FF4"/>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7690"/>
    <w:rsid w:val="001C77FB"/>
    <w:rsid w:val="001C78D9"/>
    <w:rsid w:val="001C7CB9"/>
    <w:rsid w:val="001D011A"/>
    <w:rsid w:val="001D016B"/>
    <w:rsid w:val="001D0B13"/>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E7CE0"/>
    <w:rsid w:val="001F0E81"/>
    <w:rsid w:val="001F1E07"/>
    <w:rsid w:val="001F36B9"/>
    <w:rsid w:val="001F3A88"/>
    <w:rsid w:val="001F486A"/>
    <w:rsid w:val="001F4B9E"/>
    <w:rsid w:val="001F4E37"/>
    <w:rsid w:val="001F4E88"/>
    <w:rsid w:val="001F4FA0"/>
    <w:rsid w:val="001F51B8"/>
    <w:rsid w:val="001F51F5"/>
    <w:rsid w:val="001F580F"/>
    <w:rsid w:val="001F5C59"/>
    <w:rsid w:val="001F5D8F"/>
    <w:rsid w:val="001F6A3A"/>
    <w:rsid w:val="001F6A3B"/>
    <w:rsid w:val="001F6E14"/>
    <w:rsid w:val="001F6EA8"/>
    <w:rsid w:val="001F7672"/>
    <w:rsid w:val="001F76D4"/>
    <w:rsid w:val="001F76E9"/>
    <w:rsid w:val="001F7C83"/>
    <w:rsid w:val="001F7D66"/>
    <w:rsid w:val="002003C0"/>
    <w:rsid w:val="002006CC"/>
    <w:rsid w:val="00200E99"/>
    <w:rsid w:val="00201E72"/>
    <w:rsid w:val="00202244"/>
    <w:rsid w:val="0020232A"/>
    <w:rsid w:val="002024ED"/>
    <w:rsid w:val="00203BA0"/>
    <w:rsid w:val="0020449D"/>
    <w:rsid w:val="0020512A"/>
    <w:rsid w:val="0020542C"/>
    <w:rsid w:val="002059FC"/>
    <w:rsid w:val="00205AA2"/>
    <w:rsid w:val="00205F6D"/>
    <w:rsid w:val="00206051"/>
    <w:rsid w:val="00206238"/>
    <w:rsid w:val="002069AD"/>
    <w:rsid w:val="00206AF0"/>
    <w:rsid w:val="00207090"/>
    <w:rsid w:val="00207D65"/>
    <w:rsid w:val="0021039B"/>
    <w:rsid w:val="00211835"/>
    <w:rsid w:val="00211AD8"/>
    <w:rsid w:val="00211DB0"/>
    <w:rsid w:val="0021246F"/>
    <w:rsid w:val="00212C86"/>
    <w:rsid w:val="00212C9D"/>
    <w:rsid w:val="002130FF"/>
    <w:rsid w:val="00213D2B"/>
    <w:rsid w:val="00213DED"/>
    <w:rsid w:val="00213F80"/>
    <w:rsid w:val="00214119"/>
    <w:rsid w:val="002144D4"/>
    <w:rsid w:val="0021470E"/>
    <w:rsid w:val="00214ABF"/>
    <w:rsid w:val="00214E51"/>
    <w:rsid w:val="002154A3"/>
    <w:rsid w:val="00216099"/>
    <w:rsid w:val="002160EB"/>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BC1"/>
    <w:rsid w:val="00222C77"/>
    <w:rsid w:val="00222E88"/>
    <w:rsid w:val="002236E6"/>
    <w:rsid w:val="00223FE0"/>
    <w:rsid w:val="002240E7"/>
    <w:rsid w:val="00224665"/>
    <w:rsid w:val="00224C3D"/>
    <w:rsid w:val="00224DC7"/>
    <w:rsid w:val="002251C9"/>
    <w:rsid w:val="0022549C"/>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1FCC"/>
    <w:rsid w:val="002322D8"/>
    <w:rsid w:val="002323C7"/>
    <w:rsid w:val="00232D64"/>
    <w:rsid w:val="00232F11"/>
    <w:rsid w:val="00233412"/>
    <w:rsid w:val="00233429"/>
    <w:rsid w:val="00233804"/>
    <w:rsid w:val="00233ABF"/>
    <w:rsid w:val="00233D8E"/>
    <w:rsid w:val="00233FA9"/>
    <w:rsid w:val="0023401C"/>
    <w:rsid w:val="00234050"/>
    <w:rsid w:val="002342EE"/>
    <w:rsid w:val="00234BB1"/>
    <w:rsid w:val="00234E15"/>
    <w:rsid w:val="002352E7"/>
    <w:rsid w:val="00235907"/>
    <w:rsid w:val="00235974"/>
    <w:rsid w:val="00235E67"/>
    <w:rsid w:val="00235FD3"/>
    <w:rsid w:val="00236001"/>
    <w:rsid w:val="0023611B"/>
    <w:rsid w:val="00236C53"/>
    <w:rsid w:val="00237F0E"/>
    <w:rsid w:val="002406A7"/>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2B2"/>
    <w:rsid w:val="0025570C"/>
    <w:rsid w:val="00255916"/>
    <w:rsid w:val="002559BC"/>
    <w:rsid w:val="0025665E"/>
    <w:rsid w:val="00256780"/>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540C"/>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84"/>
    <w:rsid w:val="00282DF8"/>
    <w:rsid w:val="0028346A"/>
    <w:rsid w:val="002834E3"/>
    <w:rsid w:val="002835DC"/>
    <w:rsid w:val="00283A6D"/>
    <w:rsid w:val="00283B19"/>
    <w:rsid w:val="00283BD9"/>
    <w:rsid w:val="00283CE4"/>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3370"/>
    <w:rsid w:val="002940A8"/>
    <w:rsid w:val="00295BCD"/>
    <w:rsid w:val="00295D4E"/>
    <w:rsid w:val="002962DC"/>
    <w:rsid w:val="00296540"/>
    <w:rsid w:val="00296693"/>
    <w:rsid w:val="002966E9"/>
    <w:rsid w:val="00296F3F"/>
    <w:rsid w:val="00297058"/>
    <w:rsid w:val="0029711B"/>
    <w:rsid w:val="002971A1"/>
    <w:rsid w:val="00297807"/>
    <w:rsid w:val="00297E05"/>
    <w:rsid w:val="00297F58"/>
    <w:rsid w:val="002A00B8"/>
    <w:rsid w:val="002A039B"/>
    <w:rsid w:val="002A07BC"/>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A2C"/>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2E7F"/>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3"/>
    <w:rsid w:val="002E6F3E"/>
    <w:rsid w:val="002E6FD6"/>
    <w:rsid w:val="002E76C0"/>
    <w:rsid w:val="002E7D8C"/>
    <w:rsid w:val="002F05E3"/>
    <w:rsid w:val="002F0782"/>
    <w:rsid w:val="002F07D4"/>
    <w:rsid w:val="002F0ACE"/>
    <w:rsid w:val="002F0BD8"/>
    <w:rsid w:val="002F0D7D"/>
    <w:rsid w:val="002F1AAA"/>
    <w:rsid w:val="002F1CA3"/>
    <w:rsid w:val="002F2282"/>
    <w:rsid w:val="002F3032"/>
    <w:rsid w:val="002F3ADC"/>
    <w:rsid w:val="002F3AFD"/>
    <w:rsid w:val="002F47AB"/>
    <w:rsid w:val="002F4F7C"/>
    <w:rsid w:val="002F5093"/>
    <w:rsid w:val="002F52E0"/>
    <w:rsid w:val="002F590B"/>
    <w:rsid w:val="002F61C8"/>
    <w:rsid w:val="002F638D"/>
    <w:rsid w:val="002F667F"/>
    <w:rsid w:val="002F6868"/>
    <w:rsid w:val="002F6948"/>
    <w:rsid w:val="002F6C9B"/>
    <w:rsid w:val="002F6DAC"/>
    <w:rsid w:val="002F72DF"/>
    <w:rsid w:val="002F743C"/>
    <w:rsid w:val="002F7673"/>
    <w:rsid w:val="002F782D"/>
    <w:rsid w:val="002F7AFE"/>
    <w:rsid w:val="002F7B8F"/>
    <w:rsid w:val="003000FF"/>
    <w:rsid w:val="003007B5"/>
    <w:rsid w:val="00300E5C"/>
    <w:rsid w:val="00301668"/>
    <w:rsid w:val="003017FC"/>
    <w:rsid w:val="00301972"/>
    <w:rsid w:val="00301CE5"/>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0FF7"/>
    <w:rsid w:val="003120BB"/>
    <w:rsid w:val="0031221C"/>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0D"/>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5D5E"/>
    <w:rsid w:val="003363D1"/>
    <w:rsid w:val="00336CA4"/>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224"/>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062"/>
    <w:rsid w:val="00380543"/>
    <w:rsid w:val="00380598"/>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5D8A"/>
    <w:rsid w:val="0038600E"/>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0FE4"/>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C00"/>
    <w:rsid w:val="003A2EC9"/>
    <w:rsid w:val="003A34D8"/>
    <w:rsid w:val="003A3631"/>
    <w:rsid w:val="003A42DD"/>
    <w:rsid w:val="003A4639"/>
    <w:rsid w:val="003A541F"/>
    <w:rsid w:val="003A54A1"/>
    <w:rsid w:val="003A551A"/>
    <w:rsid w:val="003A565E"/>
    <w:rsid w:val="003A5FB2"/>
    <w:rsid w:val="003A630D"/>
    <w:rsid w:val="003A6353"/>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185"/>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273A"/>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2B2"/>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4F16"/>
    <w:rsid w:val="003D5921"/>
    <w:rsid w:val="003D5AA3"/>
    <w:rsid w:val="003D5C06"/>
    <w:rsid w:val="003D5C3E"/>
    <w:rsid w:val="003D5CE5"/>
    <w:rsid w:val="003D5D1F"/>
    <w:rsid w:val="003D5EAF"/>
    <w:rsid w:val="003D6131"/>
    <w:rsid w:val="003D6C02"/>
    <w:rsid w:val="003D7089"/>
    <w:rsid w:val="003D789E"/>
    <w:rsid w:val="003D7983"/>
    <w:rsid w:val="003D7CE8"/>
    <w:rsid w:val="003D7F4A"/>
    <w:rsid w:val="003E0328"/>
    <w:rsid w:val="003E09CE"/>
    <w:rsid w:val="003E0F19"/>
    <w:rsid w:val="003E0FD5"/>
    <w:rsid w:val="003E1090"/>
    <w:rsid w:val="003E1510"/>
    <w:rsid w:val="003E1802"/>
    <w:rsid w:val="003E1841"/>
    <w:rsid w:val="003E1961"/>
    <w:rsid w:val="003E1DBA"/>
    <w:rsid w:val="003E2066"/>
    <w:rsid w:val="003E2462"/>
    <w:rsid w:val="003E2499"/>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0E5"/>
    <w:rsid w:val="004073B1"/>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2D14"/>
    <w:rsid w:val="00423F9F"/>
    <w:rsid w:val="00424574"/>
    <w:rsid w:val="00424702"/>
    <w:rsid w:val="00424758"/>
    <w:rsid w:val="00424C81"/>
    <w:rsid w:val="00424DFC"/>
    <w:rsid w:val="00424E4B"/>
    <w:rsid w:val="00425001"/>
    <w:rsid w:val="00425ACD"/>
    <w:rsid w:val="00425B12"/>
    <w:rsid w:val="00425CCD"/>
    <w:rsid w:val="00425E9A"/>
    <w:rsid w:val="00426296"/>
    <w:rsid w:val="004268A5"/>
    <w:rsid w:val="00427845"/>
    <w:rsid w:val="00427DAF"/>
    <w:rsid w:val="00427FB5"/>
    <w:rsid w:val="004323DB"/>
    <w:rsid w:val="00432CD5"/>
    <w:rsid w:val="0043314F"/>
    <w:rsid w:val="00433158"/>
    <w:rsid w:val="004334A6"/>
    <w:rsid w:val="004337FA"/>
    <w:rsid w:val="00433B3A"/>
    <w:rsid w:val="00434479"/>
    <w:rsid w:val="00434595"/>
    <w:rsid w:val="00434FA7"/>
    <w:rsid w:val="00435722"/>
    <w:rsid w:val="00435B5F"/>
    <w:rsid w:val="00435EAE"/>
    <w:rsid w:val="00440C82"/>
    <w:rsid w:val="00441AB1"/>
    <w:rsid w:val="00441B51"/>
    <w:rsid w:val="004422ED"/>
    <w:rsid w:val="00442704"/>
    <w:rsid w:val="004427F3"/>
    <w:rsid w:val="00442AEF"/>
    <w:rsid w:val="00442D4D"/>
    <w:rsid w:val="00442DF8"/>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1D29"/>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10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68C"/>
    <w:rsid w:val="00467A4A"/>
    <w:rsid w:val="00467F0C"/>
    <w:rsid w:val="004706AF"/>
    <w:rsid w:val="00470DDE"/>
    <w:rsid w:val="00471682"/>
    <w:rsid w:val="00471924"/>
    <w:rsid w:val="00471C58"/>
    <w:rsid w:val="00472022"/>
    <w:rsid w:val="00472057"/>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743"/>
    <w:rsid w:val="00483A3E"/>
    <w:rsid w:val="00484D57"/>
    <w:rsid w:val="00484F4E"/>
    <w:rsid w:val="0048513E"/>
    <w:rsid w:val="004856AA"/>
    <w:rsid w:val="0048584F"/>
    <w:rsid w:val="00485B74"/>
    <w:rsid w:val="00485E52"/>
    <w:rsid w:val="004866D2"/>
    <w:rsid w:val="004867D1"/>
    <w:rsid w:val="004869B7"/>
    <w:rsid w:val="00490283"/>
    <w:rsid w:val="00490A8B"/>
    <w:rsid w:val="00490BFC"/>
    <w:rsid w:val="00490CB8"/>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8A6"/>
    <w:rsid w:val="00497CC0"/>
    <w:rsid w:val="00497FD0"/>
    <w:rsid w:val="004A00F4"/>
    <w:rsid w:val="004A0111"/>
    <w:rsid w:val="004A04C2"/>
    <w:rsid w:val="004A08DE"/>
    <w:rsid w:val="004A08E4"/>
    <w:rsid w:val="004A0AFC"/>
    <w:rsid w:val="004A10EF"/>
    <w:rsid w:val="004A167C"/>
    <w:rsid w:val="004A176D"/>
    <w:rsid w:val="004A1C55"/>
    <w:rsid w:val="004A2439"/>
    <w:rsid w:val="004A2475"/>
    <w:rsid w:val="004A2598"/>
    <w:rsid w:val="004A274E"/>
    <w:rsid w:val="004A2804"/>
    <w:rsid w:val="004A324F"/>
    <w:rsid w:val="004A3F0F"/>
    <w:rsid w:val="004A442A"/>
    <w:rsid w:val="004A4A69"/>
    <w:rsid w:val="004A4B19"/>
    <w:rsid w:val="004A5341"/>
    <w:rsid w:val="004A5546"/>
    <w:rsid w:val="004A572B"/>
    <w:rsid w:val="004A5A6F"/>
    <w:rsid w:val="004A670E"/>
    <w:rsid w:val="004A7374"/>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195"/>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055"/>
    <w:rsid w:val="004D418B"/>
    <w:rsid w:val="004D4BCC"/>
    <w:rsid w:val="004D538E"/>
    <w:rsid w:val="004D53AE"/>
    <w:rsid w:val="004D5699"/>
    <w:rsid w:val="004D5866"/>
    <w:rsid w:val="004D601E"/>
    <w:rsid w:val="004D6760"/>
    <w:rsid w:val="004D69CD"/>
    <w:rsid w:val="004D6A5E"/>
    <w:rsid w:val="004D6ED8"/>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BAC"/>
    <w:rsid w:val="004E3C1B"/>
    <w:rsid w:val="004E4D31"/>
    <w:rsid w:val="004E4DAD"/>
    <w:rsid w:val="004E4EB1"/>
    <w:rsid w:val="004E4F00"/>
    <w:rsid w:val="004E5309"/>
    <w:rsid w:val="004E578A"/>
    <w:rsid w:val="004E5DD4"/>
    <w:rsid w:val="004E5FF7"/>
    <w:rsid w:val="004E621A"/>
    <w:rsid w:val="004E650D"/>
    <w:rsid w:val="004E6C17"/>
    <w:rsid w:val="004E6DC3"/>
    <w:rsid w:val="004E7374"/>
    <w:rsid w:val="004E7682"/>
    <w:rsid w:val="004E78C8"/>
    <w:rsid w:val="004E7AB4"/>
    <w:rsid w:val="004E7CBD"/>
    <w:rsid w:val="004E7EBD"/>
    <w:rsid w:val="004F0288"/>
    <w:rsid w:val="004F02C1"/>
    <w:rsid w:val="004F0626"/>
    <w:rsid w:val="004F0AD8"/>
    <w:rsid w:val="004F0FCA"/>
    <w:rsid w:val="004F1124"/>
    <w:rsid w:val="004F1475"/>
    <w:rsid w:val="004F151C"/>
    <w:rsid w:val="004F20BC"/>
    <w:rsid w:val="004F246F"/>
    <w:rsid w:val="004F35F1"/>
    <w:rsid w:val="004F39D4"/>
    <w:rsid w:val="004F3C6E"/>
    <w:rsid w:val="004F3D86"/>
    <w:rsid w:val="004F497C"/>
    <w:rsid w:val="004F49DC"/>
    <w:rsid w:val="004F5A1F"/>
    <w:rsid w:val="004F6507"/>
    <w:rsid w:val="004F6AA8"/>
    <w:rsid w:val="004F7002"/>
    <w:rsid w:val="004F7370"/>
    <w:rsid w:val="004F76D7"/>
    <w:rsid w:val="00500481"/>
    <w:rsid w:val="0050064E"/>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80F"/>
    <w:rsid w:val="00512F6A"/>
    <w:rsid w:val="00512FD6"/>
    <w:rsid w:val="00513079"/>
    <w:rsid w:val="00513106"/>
    <w:rsid w:val="005132E7"/>
    <w:rsid w:val="005132F8"/>
    <w:rsid w:val="005136FD"/>
    <w:rsid w:val="00513786"/>
    <w:rsid w:val="005138BE"/>
    <w:rsid w:val="00513CB9"/>
    <w:rsid w:val="00514192"/>
    <w:rsid w:val="00514417"/>
    <w:rsid w:val="00514619"/>
    <w:rsid w:val="005146F3"/>
    <w:rsid w:val="00514B1E"/>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657"/>
    <w:rsid w:val="00523CAA"/>
    <w:rsid w:val="005243A9"/>
    <w:rsid w:val="00524C54"/>
    <w:rsid w:val="00524DC9"/>
    <w:rsid w:val="00525A9B"/>
    <w:rsid w:val="005260CB"/>
    <w:rsid w:val="00526324"/>
    <w:rsid w:val="00526336"/>
    <w:rsid w:val="0052727C"/>
    <w:rsid w:val="005276C6"/>
    <w:rsid w:val="0052793F"/>
    <w:rsid w:val="005306AC"/>
    <w:rsid w:val="00530790"/>
    <w:rsid w:val="00530C67"/>
    <w:rsid w:val="00531566"/>
    <w:rsid w:val="00532808"/>
    <w:rsid w:val="00532DB2"/>
    <w:rsid w:val="00533171"/>
    <w:rsid w:val="0053378B"/>
    <w:rsid w:val="00533B88"/>
    <w:rsid w:val="00534260"/>
    <w:rsid w:val="005343AE"/>
    <w:rsid w:val="005345DA"/>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6779"/>
    <w:rsid w:val="00547E26"/>
    <w:rsid w:val="00547E4D"/>
    <w:rsid w:val="00550CF0"/>
    <w:rsid w:val="00551739"/>
    <w:rsid w:val="00551921"/>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008"/>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4EC"/>
    <w:rsid w:val="00592792"/>
    <w:rsid w:val="005932BF"/>
    <w:rsid w:val="00593533"/>
    <w:rsid w:val="00593E3F"/>
    <w:rsid w:val="00594837"/>
    <w:rsid w:val="00594890"/>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2F9"/>
    <w:rsid w:val="005C14CA"/>
    <w:rsid w:val="005C2043"/>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F6"/>
    <w:rsid w:val="005E7901"/>
    <w:rsid w:val="005E7F90"/>
    <w:rsid w:val="005F025B"/>
    <w:rsid w:val="005F0C67"/>
    <w:rsid w:val="005F0CDD"/>
    <w:rsid w:val="005F1404"/>
    <w:rsid w:val="005F1BAC"/>
    <w:rsid w:val="005F2BD1"/>
    <w:rsid w:val="005F330E"/>
    <w:rsid w:val="005F40A7"/>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2BB"/>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0F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9D5"/>
    <w:rsid w:val="00625DEB"/>
    <w:rsid w:val="00625FBD"/>
    <w:rsid w:val="0062613D"/>
    <w:rsid w:val="006261F2"/>
    <w:rsid w:val="00627B11"/>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122"/>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429"/>
    <w:rsid w:val="00654515"/>
    <w:rsid w:val="00654949"/>
    <w:rsid w:val="00655539"/>
    <w:rsid w:val="00655F73"/>
    <w:rsid w:val="00656215"/>
    <w:rsid w:val="0065650A"/>
    <w:rsid w:val="00656559"/>
    <w:rsid w:val="006565B1"/>
    <w:rsid w:val="0065671A"/>
    <w:rsid w:val="00656D62"/>
    <w:rsid w:val="006575FE"/>
    <w:rsid w:val="00657816"/>
    <w:rsid w:val="00657929"/>
    <w:rsid w:val="00657B79"/>
    <w:rsid w:val="00657C57"/>
    <w:rsid w:val="00657FFA"/>
    <w:rsid w:val="006601EA"/>
    <w:rsid w:val="00660874"/>
    <w:rsid w:val="00660F04"/>
    <w:rsid w:val="00660F65"/>
    <w:rsid w:val="006612DC"/>
    <w:rsid w:val="00661E33"/>
    <w:rsid w:val="00662531"/>
    <w:rsid w:val="00662F5E"/>
    <w:rsid w:val="00663258"/>
    <w:rsid w:val="00663CF9"/>
    <w:rsid w:val="00664351"/>
    <w:rsid w:val="006644D5"/>
    <w:rsid w:val="00664BBF"/>
    <w:rsid w:val="00665006"/>
    <w:rsid w:val="00665730"/>
    <w:rsid w:val="00665A63"/>
    <w:rsid w:val="00665AD1"/>
    <w:rsid w:val="00667182"/>
    <w:rsid w:val="006674CB"/>
    <w:rsid w:val="006679D4"/>
    <w:rsid w:val="00667EC8"/>
    <w:rsid w:val="00667F26"/>
    <w:rsid w:val="006701FA"/>
    <w:rsid w:val="00670677"/>
    <w:rsid w:val="0067081F"/>
    <w:rsid w:val="00670B89"/>
    <w:rsid w:val="00670DC9"/>
    <w:rsid w:val="00670ED4"/>
    <w:rsid w:val="00672026"/>
    <w:rsid w:val="00672410"/>
    <w:rsid w:val="00672831"/>
    <w:rsid w:val="0067285D"/>
    <w:rsid w:val="00673EFE"/>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1FC"/>
    <w:rsid w:val="006A6309"/>
    <w:rsid w:val="006A6C83"/>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0FCC"/>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2B5F"/>
    <w:rsid w:val="006D344A"/>
    <w:rsid w:val="006D3488"/>
    <w:rsid w:val="006D38A9"/>
    <w:rsid w:val="006D3D4E"/>
    <w:rsid w:val="006D417A"/>
    <w:rsid w:val="006D4401"/>
    <w:rsid w:val="006D496A"/>
    <w:rsid w:val="006D4AAA"/>
    <w:rsid w:val="006D503E"/>
    <w:rsid w:val="006D577C"/>
    <w:rsid w:val="006D69B1"/>
    <w:rsid w:val="006D734D"/>
    <w:rsid w:val="006D75B8"/>
    <w:rsid w:val="006D76C3"/>
    <w:rsid w:val="006D78E7"/>
    <w:rsid w:val="006E0500"/>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CAE"/>
    <w:rsid w:val="006E7EDF"/>
    <w:rsid w:val="006F081B"/>
    <w:rsid w:val="006F1B97"/>
    <w:rsid w:val="006F283C"/>
    <w:rsid w:val="006F2BD1"/>
    <w:rsid w:val="006F2D0A"/>
    <w:rsid w:val="006F2F02"/>
    <w:rsid w:val="006F38F0"/>
    <w:rsid w:val="006F41B5"/>
    <w:rsid w:val="006F44D2"/>
    <w:rsid w:val="006F462E"/>
    <w:rsid w:val="006F4AAC"/>
    <w:rsid w:val="006F5022"/>
    <w:rsid w:val="006F50A9"/>
    <w:rsid w:val="006F50D7"/>
    <w:rsid w:val="006F5A04"/>
    <w:rsid w:val="006F5BF1"/>
    <w:rsid w:val="006F5ED4"/>
    <w:rsid w:val="006F6031"/>
    <w:rsid w:val="006F6092"/>
    <w:rsid w:val="006F6176"/>
    <w:rsid w:val="006F6484"/>
    <w:rsid w:val="006F7BB6"/>
    <w:rsid w:val="006F7D29"/>
    <w:rsid w:val="0070074A"/>
    <w:rsid w:val="00700BB8"/>
    <w:rsid w:val="007025A5"/>
    <w:rsid w:val="007029B2"/>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868"/>
    <w:rsid w:val="00712904"/>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1FE"/>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2D5D"/>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7EF"/>
    <w:rsid w:val="00751B6E"/>
    <w:rsid w:val="00751B71"/>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559"/>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5FC9"/>
    <w:rsid w:val="00776421"/>
    <w:rsid w:val="007769C9"/>
    <w:rsid w:val="00776BC8"/>
    <w:rsid w:val="00776D88"/>
    <w:rsid w:val="0077753B"/>
    <w:rsid w:val="00777796"/>
    <w:rsid w:val="007777C3"/>
    <w:rsid w:val="00777DC4"/>
    <w:rsid w:val="00780507"/>
    <w:rsid w:val="007808AE"/>
    <w:rsid w:val="00780A20"/>
    <w:rsid w:val="00781010"/>
    <w:rsid w:val="0078122E"/>
    <w:rsid w:val="00781382"/>
    <w:rsid w:val="00781444"/>
    <w:rsid w:val="00781538"/>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3D3"/>
    <w:rsid w:val="00786DE2"/>
    <w:rsid w:val="00786E9E"/>
    <w:rsid w:val="00786F00"/>
    <w:rsid w:val="00786F0C"/>
    <w:rsid w:val="0078767F"/>
    <w:rsid w:val="00787CB4"/>
    <w:rsid w:val="007905D2"/>
    <w:rsid w:val="00790AFE"/>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0F9B"/>
    <w:rsid w:val="007A1307"/>
    <w:rsid w:val="007A167A"/>
    <w:rsid w:val="007A2533"/>
    <w:rsid w:val="007A25D4"/>
    <w:rsid w:val="007A25F1"/>
    <w:rsid w:val="007A261E"/>
    <w:rsid w:val="007A2D8D"/>
    <w:rsid w:val="007A31FE"/>
    <w:rsid w:val="007A369A"/>
    <w:rsid w:val="007A38E7"/>
    <w:rsid w:val="007A3EFB"/>
    <w:rsid w:val="007A3F79"/>
    <w:rsid w:val="007A449E"/>
    <w:rsid w:val="007A4D91"/>
    <w:rsid w:val="007A5403"/>
    <w:rsid w:val="007A5CED"/>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4EA"/>
    <w:rsid w:val="007C0AC8"/>
    <w:rsid w:val="007C0DA3"/>
    <w:rsid w:val="007C1151"/>
    <w:rsid w:val="007C1770"/>
    <w:rsid w:val="007C1CCF"/>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6FE8"/>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772"/>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2D4"/>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8BA"/>
    <w:rsid w:val="007F3C05"/>
    <w:rsid w:val="007F3D9F"/>
    <w:rsid w:val="007F403E"/>
    <w:rsid w:val="007F4CC1"/>
    <w:rsid w:val="007F50EC"/>
    <w:rsid w:val="007F591B"/>
    <w:rsid w:val="007F678A"/>
    <w:rsid w:val="007F6830"/>
    <w:rsid w:val="007F7DCD"/>
    <w:rsid w:val="007F7E33"/>
    <w:rsid w:val="007F7F1B"/>
    <w:rsid w:val="00800044"/>
    <w:rsid w:val="00800204"/>
    <w:rsid w:val="00800482"/>
    <w:rsid w:val="008005D4"/>
    <w:rsid w:val="00800EDE"/>
    <w:rsid w:val="00801525"/>
    <w:rsid w:val="00801D61"/>
    <w:rsid w:val="00801E39"/>
    <w:rsid w:val="00802D28"/>
    <w:rsid w:val="00802D56"/>
    <w:rsid w:val="00803A84"/>
    <w:rsid w:val="008047D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3CEF"/>
    <w:rsid w:val="00824140"/>
    <w:rsid w:val="00824374"/>
    <w:rsid w:val="00824D7C"/>
    <w:rsid w:val="00824F2A"/>
    <w:rsid w:val="00824F2E"/>
    <w:rsid w:val="00825A3F"/>
    <w:rsid w:val="0082608B"/>
    <w:rsid w:val="00826670"/>
    <w:rsid w:val="00826703"/>
    <w:rsid w:val="0082671B"/>
    <w:rsid w:val="00826928"/>
    <w:rsid w:val="0082707F"/>
    <w:rsid w:val="008272E8"/>
    <w:rsid w:val="0082744A"/>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456"/>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AF9"/>
    <w:rsid w:val="00847CCD"/>
    <w:rsid w:val="00850215"/>
    <w:rsid w:val="00850650"/>
    <w:rsid w:val="0085065E"/>
    <w:rsid w:val="00850B83"/>
    <w:rsid w:val="008516B6"/>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BD1"/>
    <w:rsid w:val="00854CA0"/>
    <w:rsid w:val="00854CB0"/>
    <w:rsid w:val="00854E7E"/>
    <w:rsid w:val="00855DF5"/>
    <w:rsid w:val="00856634"/>
    <w:rsid w:val="00856642"/>
    <w:rsid w:val="00856713"/>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A66"/>
    <w:rsid w:val="00864C6A"/>
    <w:rsid w:val="008654AE"/>
    <w:rsid w:val="00865581"/>
    <w:rsid w:val="0086606A"/>
    <w:rsid w:val="0086651E"/>
    <w:rsid w:val="0086705F"/>
    <w:rsid w:val="0086737A"/>
    <w:rsid w:val="008676ED"/>
    <w:rsid w:val="008700FB"/>
    <w:rsid w:val="00870856"/>
    <w:rsid w:val="0087190F"/>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28F"/>
    <w:rsid w:val="00882421"/>
    <w:rsid w:val="008826CE"/>
    <w:rsid w:val="008826E4"/>
    <w:rsid w:val="0088276E"/>
    <w:rsid w:val="00883495"/>
    <w:rsid w:val="00883932"/>
    <w:rsid w:val="00883CF6"/>
    <w:rsid w:val="00883FCB"/>
    <w:rsid w:val="008842C2"/>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95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1A8B"/>
    <w:rsid w:val="008A210C"/>
    <w:rsid w:val="008A246C"/>
    <w:rsid w:val="008A2CBD"/>
    <w:rsid w:val="008A2FDA"/>
    <w:rsid w:val="008A3F6D"/>
    <w:rsid w:val="008A3FCD"/>
    <w:rsid w:val="008A4824"/>
    <w:rsid w:val="008A535C"/>
    <w:rsid w:val="008A5A73"/>
    <w:rsid w:val="008A5B29"/>
    <w:rsid w:val="008A6591"/>
    <w:rsid w:val="008A65DB"/>
    <w:rsid w:val="008A7C2F"/>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8EE"/>
    <w:rsid w:val="008B5C0C"/>
    <w:rsid w:val="008B6C13"/>
    <w:rsid w:val="008B7307"/>
    <w:rsid w:val="008C02C9"/>
    <w:rsid w:val="008C07F9"/>
    <w:rsid w:val="008C09BE"/>
    <w:rsid w:val="008C24E4"/>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09A"/>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93B"/>
    <w:rsid w:val="008D6B43"/>
    <w:rsid w:val="008E0225"/>
    <w:rsid w:val="008E0573"/>
    <w:rsid w:val="008E0BF5"/>
    <w:rsid w:val="008E1805"/>
    <w:rsid w:val="008E1936"/>
    <w:rsid w:val="008E1D28"/>
    <w:rsid w:val="008E271E"/>
    <w:rsid w:val="008E2AA5"/>
    <w:rsid w:val="008E2D69"/>
    <w:rsid w:val="008E2F36"/>
    <w:rsid w:val="008E32E7"/>
    <w:rsid w:val="008E3843"/>
    <w:rsid w:val="008E3DF6"/>
    <w:rsid w:val="008E416E"/>
    <w:rsid w:val="008E4CD2"/>
    <w:rsid w:val="008E58F1"/>
    <w:rsid w:val="008E5E1B"/>
    <w:rsid w:val="008E6439"/>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43"/>
    <w:rsid w:val="008F6CF2"/>
    <w:rsid w:val="008F715C"/>
    <w:rsid w:val="008F732D"/>
    <w:rsid w:val="008F74C0"/>
    <w:rsid w:val="009003BF"/>
    <w:rsid w:val="00900E99"/>
    <w:rsid w:val="00901483"/>
    <w:rsid w:val="00901556"/>
    <w:rsid w:val="00902117"/>
    <w:rsid w:val="00902EBD"/>
    <w:rsid w:val="00902F26"/>
    <w:rsid w:val="0090324A"/>
    <w:rsid w:val="00904234"/>
    <w:rsid w:val="00904287"/>
    <w:rsid w:val="0090472E"/>
    <w:rsid w:val="00904DB4"/>
    <w:rsid w:val="0090522D"/>
    <w:rsid w:val="009054B9"/>
    <w:rsid w:val="009055D1"/>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4E4C"/>
    <w:rsid w:val="00915638"/>
    <w:rsid w:val="00915C9F"/>
    <w:rsid w:val="009162AB"/>
    <w:rsid w:val="009175CC"/>
    <w:rsid w:val="00917C18"/>
    <w:rsid w:val="00917F71"/>
    <w:rsid w:val="00917F75"/>
    <w:rsid w:val="009200F5"/>
    <w:rsid w:val="009203A9"/>
    <w:rsid w:val="0092092A"/>
    <w:rsid w:val="00920FB9"/>
    <w:rsid w:val="00921A82"/>
    <w:rsid w:val="00921E26"/>
    <w:rsid w:val="0092252C"/>
    <w:rsid w:val="0092267D"/>
    <w:rsid w:val="009226FC"/>
    <w:rsid w:val="00922889"/>
    <w:rsid w:val="009229BF"/>
    <w:rsid w:val="00922B5F"/>
    <w:rsid w:val="009230EB"/>
    <w:rsid w:val="009234AC"/>
    <w:rsid w:val="00923959"/>
    <w:rsid w:val="00923961"/>
    <w:rsid w:val="00923BE7"/>
    <w:rsid w:val="00924299"/>
    <w:rsid w:val="00924422"/>
    <w:rsid w:val="00924958"/>
    <w:rsid w:val="00924BED"/>
    <w:rsid w:val="0092513C"/>
    <w:rsid w:val="009251E5"/>
    <w:rsid w:val="0092538D"/>
    <w:rsid w:val="0092676E"/>
    <w:rsid w:val="009301C6"/>
    <w:rsid w:val="009305B0"/>
    <w:rsid w:val="00930CE1"/>
    <w:rsid w:val="0093136F"/>
    <w:rsid w:val="0093191D"/>
    <w:rsid w:val="009319FD"/>
    <w:rsid w:val="00931E7F"/>
    <w:rsid w:val="00931FF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96A"/>
    <w:rsid w:val="009409B4"/>
    <w:rsid w:val="00940A55"/>
    <w:rsid w:val="00940D36"/>
    <w:rsid w:val="00940E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3D92"/>
    <w:rsid w:val="0095476B"/>
    <w:rsid w:val="00955C5A"/>
    <w:rsid w:val="00955FEF"/>
    <w:rsid w:val="009565E6"/>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4B51"/>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03A"/>
    <w:rsid w:val="00992124"/>
    <w:rsid w:val="00992312"/>
    <w:rsid w:val="009924AF"/>
    <w:rsid w:val="009925BF"/>
    <w:rsid w:val="0099285F"/>
    <w:rsid w:val="009928DE"/>
    <w:rsid w:val="00992DB9"/>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CD6"/>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54D"/>
    <w:rsid w:val="009C7726"/>
    <w:rsid w:val="009C774F"/>
    <w:rsid w:val="009C7888"/>
    <w:rsid w:val="009C792B"/>
    <w:rsid w:val="009C7EB1"/>
    <w:rsid w:val="009D084A"/>
    <w:rsid w:val="009D0881"/>
    <w:rsid w:val="009D0897"/>
    <w:rsid w:val="009D0A71"/>
    <w:rsid w:val="009D0C79"/>
    <w:rsid w:val="009D1919"/>
    <w:rsid w:val="009D1C65"/>
    <w:rsid w:val="009D1F68"/>
    <w:rsid w:val="009D2029"/>
    <w:rsid w:val="009D2945"/>
    <w:rsid w:val="009D2ACB"/>
    <w:rsid w:val="009D2F38"/>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5F3"/>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A37"/>
    <w:rsid w:val="009F0DFA"/>
    <w:rsid w:val="009F0EED"/>
    <w:rsid w:val="009F1670"/>
    <w:rsid w:val="009F1CA8"/>
    <w:rsid w:val="009F21BC"/>
    <w:rsid w:val="009F22C3"/>
    <w:rsid w:val="009F2633"/>
    <w:rsid w:val="009F3070"/>
    <w:rsid w:val="009F30D3"/>
    <w:rsid w:val="009F3546"/>
    <w:rsid w:val="009F3E57"/>
    <w:rsid w:val="009F40D5"/>
    <w:rsid w:val="009F4749"/>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5AC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383"/>
    <w:rsid w:val="00A13B4F"/>
    <w:rsid w:val="00A13F4E"/>
    <w:rsid w:val="00A1454E"/>
    <w:rsid w:val="00A14D4F"/>
    <w:rsid w:val="00A14DC4"/>
    <w:rsid w:val="00A14E55"/>
    <w:rsid w:val="00A1516D"/>
    <w:rsid w:val="00A1538D"/>
    <w:rsid w:val="00A153C2"/>
    <w:rsid w:val="00A15407"/>
    <w:rsid w:val="00A158E6"/>
    <w:rsid w:val="00A15F0A"/>
    <w:rsid w:val="00A16158"/>
    <w:rsid w:val="00A16968"/>
    <w:rsid w:val="00A16BB5"/>
    <w:rsid w:val="00A17193"/>
    <w:rsid w:val="00A177FB"/>
    <w:rsid w:val="00A17D0C"/>
    <w:rsid w:val="00A20999"/>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3882"/>
    <w:rsid w:val="00A34333"/>
    <w:rsid w:val="00A3433D"/>
    <w:rsid w:val="00A34E31"/>
    <w:rsid w:val="00A353D4"/>
    <w:rsid w:val="00A353E3"/>
    <w:rsid w:val="00A35A86"/>
    <w:rsid w:val="00A35C1C"/>
    <w:rsid w:val="00A35EBE"/>
    <w:rsid w:val="00A364DF"/>
    <w:rsid w:val="00A3652D"/>
    <w:rsid w:val="00A36759"/>
    <w:rsid w:val="00A36AA7"/>
    <w:rsid w:val="00A36E77"/>
    <w:rsid w:val="00A37285"/>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5E7C"/>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C28"/>
    <w:rsid w:val="00A51EB4"/>
    <w:rsid w:val="00A52145"/>
    <w:rsid w:val="00A52951"/>
    <w:rsid w:val="00A530DA"/>
    <w:rsid w:val="00A53717"/>
    <w:rsid w:val="00A53A0C"/>
    <w:rsid w:val="00A53DCF"/>
    <w:rsid w:val="00A5416E"/>
    <w:rsid w:val="00A5425C"/>
    <w:rsid w:val="00A54A62"/>
    <w:rsid w:val="00A55320"/>
    <w:rsid w:val="00A554FF"/>
    <w:rsid w:val="00A557D5"/>
    <w:rsid w:val="00A559B9"/>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40"/>
    <w:rsid w:val="00A65385"/>
    <w:rsid w:val="00A654C3"/>
    <w:rsid w:val="00A6568A"/>
    <w:rsid w:val="00A6599F"/>
    <w:rsid w:val="00A65A17"/>
    <w:rsid w:val="00A66A0F"/>
    <w:rsid w:val="00A679AE"/>
    <w:rsid w:val="00A67EE2"/>
    <w:rsid w:val="00A70271"/>
    <w:rsid w:val="00A708D4"/>
    <w:rsid w:val="00A712E5"/>
    <w:rsid w:val="00A71BC0"/>
    <w:rsid w:val="00A71CB8"/>
    <w:rsid w:val="00A71F2F"/>
    <w:rsid w:val="00A729AB"/>
    <w:rsid w:val="00A72A3D"/>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5F10"/>
    <w:rsid w:val="00A865A9"/>
    <w:rsid w:val="00A865AE"/>
    <w:rsid w:val="00A86B0F"/>
    <w:rsid w:val="00A87171"/>
    <w:rsid w:val="00A876BF"/>
    <w:rsid w:val="00A9032E"/>
    <w:rsid w:val="00A90360"/>
    <w:rsid w:val="00A916EC"/>
    <w:rsid w:val="00A91DE9"/>
    <w:rsid w:val="00A92176"/>
    <w:rsid w:val="00A922CE"/>
    <w:rsid w:val="00A92A2C"/>
    <w:rsid w:val="00A92A70"/>
    <w:rsid w:val="00A92D60"/>
    <w:rsid w:val="00A92EFA"/>
    <w:rsid w:val="00A936F1"/>
    <w:rsid w:val="00A93D25"/>
    <w:rsid w:val="00A9415E"/>
    <w:rsid w:val="00A94198"/>
    <w:rsid w:val="00A945F7"/>
    <w:rsid w:val="00A94BE3"/>
    <w:rsid w:val="00A94DFF"/>
    <w:rsid w:val="00A95950"/>
    <w:rsid w:val="00A971D0"/>
    <w:rsid w:val="00A977E2"/>
    <w:rsid w:val="00A97931"/>
    <w:rsid w:val="00A97C1B"/>
    <w:rsid w:val="00A97DD8"/>
    <w:rsid w:val="00A97FB8"/>
    <w:rsid w:val="00AA0382"/>
    <w:rsid w:val="00AA0407"/>
    <w:rsid w:val="00AA0B45"/>
    <w:rsid w:val="00AA0C57"/>
    <w:rsid w:val="00AA11DE"/>
    <w:rsid w:val="00AA138D"/>
    <w:rsid w:val="00AA2779"/>
    <w:rsid w:val="00AA2980"/>
    <w:rsid w:val="00AA2C2A"/>
    <w:rsid w:val="00AA32E9"/>
    <w:rsid w:val="00AA3D0E"/>
    <w:rsid w:val="00AA3E44"/>
    <w:rsid w:val="00AA414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9B0"/>
    <w:rsid w:val="00AB4F11"/>
    <w:rsid w:val="00AB5BB3"/>
    <w:rsid w:val="00AB5C84"/>
    <w:rsid w:val="00AB5CFE"/>
    <w:rsid w:val="00AB6604"/>
    <w:rsid w:val="00AB663F"/>
    <w:rsid w:val="00AB683D"/>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CD3"/>
    <w:rsid w:val="00AC4E8B"/>
    <w:rsid w:val="00AC55F4"/>
    <w:rsid w:val="00AC5BAD"/>
    <w:rsid w:val="00AC5E6A"/>
    <w:rsid w:val="00AC5E8F"/>
    <w:rsid w:val="00AC6B14"/>
    <w:rsid w:val="00AC6E77"/>
    <w:rsid w:val="00AC6F44"/>
    <w:rsid w:val="00AC733F"/>
    <w:rsid w:val="00AC76B1"/>
    <w:rsid w:val="00AC7752"/>
    <w:rsid w:val="00AC7B00"/>
    <w:rsid w:val="00AC7E04"/>
    <w:rsid w:val="00AD02FB"/>
    <w:rsid w:val="00AD0B68"/>
    <w:rsid w:val="00AD102C"/>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B60"/>
    <w:rsid w:val="00AF3CAB"/>
    <w:rsid w:val="00AF432F"/>
    <w:rsid w:val="00AF5327"/>
    <w:rsid w:val="00AF53D5"/>
    <w:rsid w:val="00AF58AB"/>
    <w:rsid w:val="00AF5C3B"/>
    <w:rsid w:val="00AF6071"/>
    <w:rsid w:val="00AF628B"/>
    <w:rsid w:val="00AF6302"/>
    <w:rsid w:val="00AF6911"/>
    <w:rsid w:val="00AF6913"/>
    <w:rsid w:val="00AF7000"/>
    <w:rsid w:val="00AF7271"/>
    <w:rsid w:val="00B003A3"/>
    <w:rsid w:val="00B0063C"/>
    <w:rsid w:val="00B00BDC"/>
    <w:rsid w:val="00B01426"/>
    <w:rsid w:val="00B01F9F"/>
    <w:rsid w:val="00B026DA"/>
    <w:rsid w:val="00B02B00"/>
    <w:rsid w:val="00B02C3E"/>
    <w:rsid w:val="00B03369"/>
    <w:rsid w:val="00B0345A"/>
    <w:rsid w:val="00B03E30"/>
    <w:rsid w:val="00B040BB"/>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C51"/>
    <w:rsid w:val="00B20DCF"/>
    <w:rsid w:val="00B211E7"/>
    <w:rsid w:val="00B21BC0"/>
    <w:rsid w:val="00B22185"/>
    <w:rsid w:val="00B22535"/>
    <w:rsid w:val="00B2395C"/>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DCF"/>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EF5"/>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4C2"/>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290"/>
    <w:rsid w:val="00B65986"/>
    <w:rsid w:val="00B65EC5"/>
    <w:rsid w:val="00B663F2"/>
    <w:rsid w:val="00B664ED"/>
    <w:rsid w:val="00B6660E"/>
    <w:rsid w:val="00B66B5B"/>
    <w:rsid w:val="00B67283"/>
    <w:rsid w:val="00B674D6"/>
    <w:rsid w:val="00B67C3A"/>
    <w:rsid w:val="00B67FE8"/>
    <w:rsid w:val="00B70723"/>
    <w:rsid w:val="00B70965"/>
    <w:rsid w:val="00B70B09"/>
    <w:rsid w:val="00B70B0D"/>
    <w:rsid w:val="00B70CDD"/>
    <w:rsid w:val="00B70DE1"/>
    <w:rsid w:val="00B70E67"/>
    <w:rsid w:val="00B710B6"/>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77F27"/>
    <w:rsid w:val="00B80AB1"/>
    <w:rsid w:val="00B81108"/>
    <w:rsid w:val="00B81733"/>
    <w:rsid w:val="00B82224"/>
    <w:rsid w:val="00B82408"/>
    <w:rsid w:val="00B82A9B"/>
    <w:rsid w:val="00B83497"/>
    <w:rsid w:val="00B836AD"/>
    <w:rsid w:val="00B83753"/>
    <w:rsid w:val="00B83B54"/>
    <w:rsid w:val="00B83E0F"/>
    <w:rsid w:val="00B84332"/>
    <w:rsid w:val="00B84716"/>
    <w:rsid w:val="00B8485F"/>
    <w:rsid w:val="00B85399"/>
    <w:rsid w:val="00B85D94"/>
    <w:rsid w:val="00B867D9"/>
    <w:rsid w:val="00B8695A"/>
    <w:rsid w:val="00B869F3"/>
    <w:rsid w:val="00B86A6B"/>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6550"/>
    <w:rsid w:val="00BB655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C2A"/>
    <w:rsid w:val="00BD0E93"/>
    <w:rsid w:val="00BD1F5E"/>
    <w:rsid w:val="00BD26F1"/>
    <w:rsid w:val="00BD2893"/>
    <w:rsid w:val="00BD2B65"/>
    <w:rsid w:val="00BD2F96"/>
    <w:rsid w:val="00BD30BE"/>
    <w:rsid w:val="00BD34B3"/>
    <w:rsid w:val="00BD381F"/>
    <w:rsid w:val="00BD3A9A"/>
    <w:rsid w:val="00BD4889"/>
    <w:rsid w:val="00BD4EF1"/>
    <w:rsid w:val="00BD4F59"/>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24B"/>
    <w:rsid w:val="00BF3773"/>
    <w:rsid w:val="00BF42DD"/>
    <w:rsid w:val="00BF48B0"/>
    <w:rsid w:val="00BF581B"/>
    <w:rsid w:val="00BF5946"/>
    <w:rsid w:val="00BF5A29"/>
    <w:rsid w:val="00BF5B2B"/>
    <w:rsid w:val="00BF5D54"/>
    <w:rsid w:val="00BF6695"/>
    <w:rsid w:val="00BF6BAE"/>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A63"/>
    <w:rsid w:val="00C06B33"/>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503"/>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74C"/>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7"/>
    <w:rsid w:val="00C35F29"/>
    <w:rsid w:val="00C3697A"/>
    <w:rsid w:val="00C36BAA"/>
    <w:rsid w:val="00C36D4B"/>
    <w:rsid w:val="00C37CCC"/>
    <w:rsid w:val="00C4032C"/>
    <w:rsid w:val="00C4069B"/>
    <w:rsid w:val="00C4071D"/>
    <w:rsid w:val="00C41133"/>
    <w:rsid w:val="00C412A4"/>
    <w:rsid w:val="00C41B92"/>
    <w:rsid w:val="00C41E1E"/>
    <w:rsid w:val="00C42128"/>
    <w:rsid w:val="00C4245D"/>
    <w:rsid w:val="00C42984"/>
    <w:rsid w:val="00C4312A"/>
    <w:rsid w:val="00C431C0"/>
    <w:rsid w:val="00C43373"/>
    <w:rsid w:val="00C4389E"/>
    <w:rsid w:val="00C438EC"/>
    <w:rsid w:val="00C43C09"/>
    <w:rsid w:val="00C4415B"/>
    <w:rsid w:val="00C44A0B"/>
    <w:rsid w:val="00C44EB7"/>
    <w:rsid w:val="00C452E0"/>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BF3"/>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5F80"/>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576A"/>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FFB"/>
    <w:rsid w:val="00C84430"/>
    <w:rsid w:val="00C852CA"/>
    <w:rsid w:val="00C854E4"/>
    <w:rsid w:val="00C8552D"/>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215"/>
    <w:rsid w:val="00CB374F"/>
    <w:rsid w:val="00CB38D8"/>
    <w:rsid w:val="00CB4481"/>
    <w:rsid w:val="00CB4580"/>
    <w:rsid w:val="00CB4FFA"/>
    <w:rsid w:val="00CB5010"/>
    <w:rsid w:val="00CB5237"/>
    <w:rsid w:val="00CB54C2"/>
    <w:rsid w:val="00CB5A0C"/>
    <w:rsid w:val="00CB5A6E"/>
    <w:rsid w:val="00CB620A"/>
    <w:rsid w:val="00CB6996"/>
    <w:rsid w:val="00CB76E3"/>
    <w:rsid w:val="00CB7BB3"/>
    <w:rsid w:val="00CC0045"/>
    <w:rsid w:val="00CC0A00"/>
    <w:rsid w:val="00CC0A23"/>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364"/>
    <w:rsid w:val="00CC64D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074"/>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96E"/>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BDB"/>
    <w:rsid w:val="00D04C3D"/>
    <w:rsid w:val="00D04C48"/>
    <w:rsid w:val="00D0553B"/>
    <w:rsid w:val="00D05999"/>
    <w:rsid w:val="00D06016"/>
    <w:rsid w:val="00D06022"/>
    <w:rsid w:val="00D06224"/>
    <w:rsid w:val="00D0623B"/>
    <w:rsid w:val="00D063C5"/>
    <w:rsid w:val="00D06EBA"/>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B52"/>
    <w:rsid w:val="00D31BC5"/>
    <w:rsid w:val="00D320A1"/>
    <w:rsid w:val="00D321D4"/>
    <w:rsid w:val="00D32481"/>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062"/>
    <w:rsid w:val="00D511C2"/>
    <w:rsid w:val="00D51370"/>
    <w:rsid w:val="00D51B49"/>
    <w:rsid w:val="00D51D83"/>
    <w:rsid w:val="00D5221E"/>
    <w:rsid w:val="00D525A6"/>
    <w:rsid w:val="00D529D2"/>
    <w:rsid w:val="00D53E32"/>
    <w:rsid w:val="00D53FB4"/>
    <w:rsid w:val="00D545E3"/>
    <w:rsid w:val="00D54685"/>
    <w:rsid w:val="00D54851"/>
    <w:rsid w:val="00D55025"/>
    <w:rsid w:val="00D55557"/>
    <w:rsid w:val="00D555ED"/>
    <w:rsid w:val="00D55B36"/>
    <w:rsid w:val="00D5606A"/>
    <w:rsid w:val="00D5641E"/>
    <w:rsid w:val="00D566A0"/>
    <w:rsid w:val="00D567EC"/>
    <w:rsid w:val="00D568B3"/>
    <w:rsid w:val="00D56B76"/>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337"/>
    <w:rsid w:val="00D7549E"/>
    <w:rsid w:val="00D75849"/>
    <w:rsid w:val="00D75DEB"/>
    <w:rsid w:val="00D7609C"/>
    <w:rsid w:val="00D76241"/>
    <w:rsid w:val="00D7712D"/>
    <w:rsid w:val="00D776DE"/>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378"/>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43B"/>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0ACE"/>
    <w:rsid w:val="00DE0DAA"/>
    <w:rsid w:val="00DE10AD"/>
    <w:rsid w:val="00DE1366"/>
    <w:rsid w:val="00DE1594"/>
    <w:rsid w:val="00DE191F"/>
    <w:rsid w:val="00DE1E9F"/>
    <w:rsid w:val="00DE1FAE"/>
    <w:rsid w:val="00DE28E4"/>
    <w:rsid w:val="00DE2A61"/>
    <w:rsid w:val="00DE2C12"/>
    <w:rsid w:val="00DE480D"/>
    <w:rsid w:val="00DE4F65"/>
    <w:rsid w:val="00DE51E4"/>
    <w:rsid w:val="00DE6855"/>
    <w:rsid w:val="00DE6CF7"/>
    <w:rsid w:val="00DE6D84"/>
    <w:rsid w:val="00DE6EC4"/>
    <w:rsid w:val="00DE7077"/>
    <w:rsid w:val="00DE7649"/>
    <w:rsid w:val="00DE7E9D"/>
    <w:rsid w:val="00DF05F9"/>
    <w:rsid w:val="00DF0752"/>
    <w:rsid w:val="00DF0866"/>
    <w:rsid w:val="00DF0E9B"/>
    <w:rsid w:val="00DF0F68"/>
    <w:rsid w:val="00DF10F2"/>
    <w:rsid w:val="00DF13A2"/>
    <w:rsid w:val="00DF1A8E"/>
    <w:rsid w:val="00DF1D31"/>
    <w:rsid w:val="00DF2533"/>
    <w:rsid w:val="00DF294E"/>
    <w:rsid w:val="00DF38FB"/>
    <w:rsid w:val="00DF3B28"/>
    <w:rsid w:val="00DF3EBD"/>
    <w:rsid w:val="00DF4653"/>
    <w:rsid w:val="00DF4A20"/>
    <w:rsid w:val="00DF4AA3"/>
    <w:rsid w:val="00DF4AE6"/>
    <w:rsid w:val="00DF4B54"/>
    <w:rsid w:val="00DF4B62"/>
    <w:rsid w:val="00DF5838"/>
    <w:rsid w:val="00DF59CD"/>
    <w:rsid w:val="00DF650C"/>
    <w:rsid w:val="00DF6540"/>
    <w:rsid w:val="00DF7355"/>
    <w:rsid w:val="00DF7DF6"/>
    <w:rsid w:val="00E003AB"/>
    <w:rsid w:val="00E00483"/>
    <w:rsid w:val="00E006C5"/>
    <w:rsid w:val="00E00730"/>
    <w:rsid w:val="00E01262"/>
    <w:rsid w:val="00E01946"/>
    <w:rsid w:val="00E01FF1"/>
    <w:rsid w:val="00E025FD"/>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7EE"/>
    <w:rsid w:val="00E1497D"/>
    <w:rsid w:val="00E15531"/>
    <w:rsid w:val="00E159F2"/>
    <w:rsid w:val="00E15E9B"/>
    <w:rsid w:val="00E15FE3"/>
    <w:rsid w:val="00E16264"/>
    <w:rsid w:val="00E16530"/>
    <w:rsid w:val="00E1755A"/>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1DAF"/>
    <w:rsid w:val="00E32884"/>
    <w:rsid w:val="00E32FBA"/>
    <w:rsid w:val="00E33128"/>
    <w:rsid w:val="00E3332D"/>
    <w:rsid w:val="00E3361A"/>
    <w:rsid w:val="00E33AD4"/>
    <w:rsid w:val="00E33E37"/>
    <w:rsid w:val="00E344FF"/>
    <w:rsid w:val="00E34ACD"/>
    <w:rsid w:val="00E34B30"/>
    <w:rsid w:val="00E34EF2"/>
    <w:rsid w:val="00E350BA"/>
    <w:rsid w:val="00E35478"/>
    <w:rsid w:val="00E35903"/>
    <w:rsid w:val="00E36013"/>
    <w:rsid w:val="00E36195"/>
    <w:rsid w:val="00E36234"/>
    <w:rsid w:val="00E369A3"/>
    <w:rsid w:val="00E36F0E"/>
    <w:rsid w:val="00E36F11"/>
    <w:rsid w:val="00E370A2"/>
    <w:rsid w:val="00E3740B"/>
    <w:rsid w:val="00E37527"/>
    <w:rsid w:val="00E37CB5"/>
    <w:rsid w:val="00E40483"/>
    <w:rsid w:val="00E4050E"/>
    <w:rsid w:val="00E40D3E"/>
    <w:rsid w:val="00E41CD6"/>
    <w:rsid w:val="00E41D11"/>
    <w:rsid w:val="00E41D26"/>
    <w:rsid w:val="00E4320B"/>
    <w:rsid w:val="00E433DC"/>
    <w:rsid w:val="00E433EB"/>
    <w:rsid w:val="00E436CC"/>
    <w:rsid w:val="00E43ADF"/>
    <w:rsid w:val="00E441E1"/>
    <w:rsid w:val="00E44853"/>
    <w:rsid w:val="00E449C2"/>
    <w:rsid w:val="00E44BB0"/>
    <w:rsid w:val="00E44C1A"/>
    <w:rsid w:val="00E44EA2"/>
    <w:rsid w:val="00E45385"/>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5FAC"/>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2F30"/>
    <w:rsid w:val="00E63E3F"/>
    <w:rsid w:val="00E64522"/>
    <w:rsid w:val="00E64531"/>
    <w:rsid w:val="00E64E5E"/>
    <w:rsid w:val="00E6520F"/>
    <w:rsid w:val="00E65809"/>
    <w:rsid w:val="00E659D3"/>
    <w:rsid w:val="00E65D63"/>
    <w:rsid w:val="00E6619D"/>
    <w:rsid w:val="00E669BA"/>
    <w:rsid w:val="00E672E2"/>
    <w:rsid w:val="00E676AF"/>
    <w:rsid w:val="00E700E5"/>
    <w:rsid w:val="00E70570"/>
    <w:rsid w:val="00E7163A"/>
    <w:rsid w:val="00E71808"/>
    <w:rsid w:val="00E71B70"/>
    <w:rsid w:val="00E71E40"/>
    <w:rsid w:val="00E71F2E"/>
    <w:rsid w:val="00E722BC"/>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C26"/>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242"/>
    <w:rsid w:val="00E87900"/>
    <w:rsid w:val="00E87B76"/>
    <w:rsid w:val="00E90332"/>
    <w:rsid w:val="00E9166D"/>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27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2A50"/>
    <w:rsid w:val="00ED314C"/>
    <w:rsid w:val="00ED3D50"/>
    <w:rsid w:val="00ED4C4F"/>
    <w:rsid w:val="00ED587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058"/>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3D7E"/>
    <w:rsid w:val="00F0455D"/>
    <w:rsid w:val="00F04751"/>
    <w:rsid w:val="00F047BC"/>
    <w:rsid w:val="00F04BB0"/>
    <w:rsid w:val="00F04CBC"/>
    <w:rsid w:val="00F04DB1"/>
    <w:rsid w:val="00F04E2F"/>
    <w:rsid w:val="00F06066"/>
    <w:rsid w:val="00F07DF3"/>
    <w:rsid w:val="00F100D6"/>
    <w:rsid w:val="00F10439"/>
    <w:rsid w:val="00F10B3A"/>
    <w:rsid w:val="00F10DDA"/>
    <w:rsid w:val="00F12344"/>
    <w:rsid w:val="00F12674"/>
    <w:rsid w:val="00F139F6"/>
    <w:rsid w:val="00F13D22"/>
    <w:rsid w:val="00F142B6"/>
    <w:rsid w:val="00F149B3"/>
    <w:rsid w:val="00F14F52"/>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325D"/>
    <w:rsid w:val="00F546EA"/>
    <w:rsid w:val="00F5554D"/>
    <w:rsid w:val="00F556F7"/>
    <w:rsid w:val="00F559BA"/>
    <w:rsid w:val="00F55DF1"/>
    <w:rsid w:val="00F56B42"/>
    <w:rsid w:val="00F57597"/>
    <w:rsid w:val="00F57A36"/>
    <w:rsid w:val="00F57F24"/>
    <w:rsid w:val="00F57FBA"/>
    <w:rsid w:val="00F60108"/>
    <w:rsid w:val="00F60586"/>
    <w:rsid w:val="00F607C0"/>
    <w:rsid w:val="00F60D15"/>
    <w:rsid w:val="00F60E96"/>
    <w:rsid w:val="00F6100A"/>
    <w:rsid w:val="00F61213"/>
    <w:rsid w:val="00F615A4"/>
    <w:rsid w:val="00F622C9"/>
    <w:rsid w:val="00F62F56"/>
    <w:rsid w:val="00F634AC"/>
    <w:rsid w:val="00F63EAD"/>
    <w:rsid w:val="00F6418D"/>
    <w:rsid w:val="00F64385"/>
    <w:rsid w:val="00F648C0"/>
    <w:rsid w:val="00F64DC5"/>
    <w:rsid w:val="00F658D5"/>
    <w:rsid w:val="00F65C31"/>
    <w:rsid w:val="00F65E98"/>
    <w:rsid w:val="00F6646E"/>
    <w:rsid w:val="00F669F4"/>
    <w:rsid w:val="00F66C61"/>
    <w:rsid w:val="00F670C7"/>
    <w:rsid w:val="00F67152"/>
    <w:rsid w:val="00F67A7D"/>
    <w:rsid w:val="00F701DC"/>
    <w:rsid w:val="00F702FA"/>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4E96"/>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2FBB"/>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98E"/>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03F"/>
    <w:rsid w:val="00FB7C18"/>
    <w:rsid w:val="00FB7C26"/>
    <w:rsid w:val="00FC0422"/>
    <w:rsid w:val="00FC083E"/>
    <w:rsid w:val="00FC0BDB"/>
    <w:rsid w:val="00FC0ED4"/>
    <w:rsid w:val="00FC1A5C"/>
    <w:rsid w:val="00FC1ED0"/>
    <w:rsid w:val="00FC22AE"/>
    <w:rsid w:val="00FC271D"/>
    <w:rsid w:val="00FC29E5"/>
    <w:rsid w:val="00FC312C"/>
    <w:rsid w:val="00FC36D3"/>
    <w:rsid w:val="00FC3900"/>
    <w:rsid w:val="00FC3B94"/>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574"/>
    <w:rsid w:val="00FD585D"/>
    <w:rsid w:val="00FD5954"/>
    <w:rsid w:val="00FD59DC"/>
    <w:rsid w:val="00FD5EFB"/>
    <w:rsid w:val="00FD5FF4"/>
    <w:rsid w:val="00FD61BD"/>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38"/>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D56"/>
    <w:rsid w:val="00FF1EBD"/>
    <w:rsid w:val="00FF1FF5"/>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u-cong-2024-so-58-2024-QH15-62164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959C3-31BD-4A7E-8CF7-02563D6B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6355</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NEW</cp:lastModifiedBy>
  <cp:revision>2</cp:revision>
  <cp:lastPrinted>2025-08-28T07:28:00Z</cp:lastPrinted>
  <dcterms:created xsi:type="dcterms:W3CDTF">2026-05-08T01:17:00Z</dcterms:created>
  <dcterms:modified xsi:type="dcterms:W3CDTF">2026-05-08T01:17:00Z</dcterms:modified>
</cp:coreProperties>
</file>